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begin"/>
      </w:r>
      <w:r w:rsidRPr="00E4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HYPERLINK "https://docs.edu.gov.ru/document/e421fdbbfe3a7cce126ac37a12cc4301/" </w:instrText>
      </w:r>
      <w:r w:rsidRPr="00E4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E43281">
        <w:rPr>
          <w:rFonts w:ascii="Times New Roman" w:eastAsia="Times New Roman" w:hAnsi="Times New Roman" w:cs="Times New Roman"/>
          <w:b/>
          <w:bCs/>
          <w:color w:val="2563E8"/>
          <w:sz w:val="28"/>
          <w:szCs w:val="28"/>
          <w:lang w:eastAsia="ru-RU"/>
        </w:rPr>
        <w:t>Примерный календарный план воспитательной работы на 2022/23 учебный год</w:t>
      </w:r>
      <w:r w:rsidRPr="00E43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Перечень мероприятий для детей и молодежи на 2022/23 учебный год, </w:t>
        </w:r>
        <w:proofErr w:type="gramStart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реализуемых</w:t>
        </w:r>
        <w:proofErr w:type="gramEnd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 в том числе детскими и молодежными общественными объединениями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7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План значимых мероприятий Образовательного Фонда «Талант и успех», проводимых при поддержке </w:t>
        </w:r>
        <w:proofErr w:type="spellStart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Минпросвещения</w:t>
        </w:r>
        <w:proofErr w:type="spellEnd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 России в 2023 году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Календарь Всероссийских мероприятий в сфере дополнительного образования детей на 2023 год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Всероссийский сводный календарный план мероприятий, направленных на массовое вовлечение школьников в научно-техническое творчество на 2022/23 учебный год и летний период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Всероссийский сводный календарный план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1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Всероссийский сводный календарный план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2022/2023 годы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2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Календарь всероссийских мероприятий по туристско-краеведческой деятельности и в сфере организации отдыха и оздоровления детей Центра детско-юношеского туризма, краеведения и организации отдыха и оздоровления детей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на 2023 год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3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План основных мероприятий Министерства просвещения Российской Федерации по проведению в Российской Федерации Десятилетия науки и технологий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4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План мероприятий по вопросам развития в субъектах Российской Федерации системы профилактики детского дорожно-транспортного травматизма в рамках межведомственного взаимодействия </w:t>
        </w:r>
        <w:proofErr w:type="spellStart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Минпросвещения</w:t>
        </w:r>
        <w:proofErr w:type="spellEnd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 России и ГУОБДД МВД России в 2023 году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5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Календарь всероссийских мероприятий для обучающихся специальных учебно-воспитательных учреждений на 2023 год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6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Примерный перечень основных государственных и народных праздников, памятных дат в календарном плане воспитательной работы в организациях, осуществляющих образовательную деятельность по программам дошкольного образования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7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Примерный перечень основных государственных и народных праздников, памятных дат в календарном плане воспитательной работы в организациях, осуществляющих образовательную деятельность по программам начального общего, основного общего и среднего общего образования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8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 xml:space="preserve">Примерная рабочая программа курса внеурочной деятельности «Разговоры о </w:t>
        </w:r>
        <w:proofErr w:type="gramStart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важном</w:t>
        </w:r>
        <w:proofErr w:type="gramEnd"/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»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9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Календарный план мероприятий системы среднего профессионального образования на 2023 год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0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План мероприятий Федерального агентства по делам молодежи в сфере реализации государственной молодежной политики на территории Российской Федерации в 2023 году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1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План мероприятий («дорожная карта») Министерства просвещения Российской Федерации по реализации образовательно-просветительских мероприятий проекта «Без срока давности» на 2022-2023 годы</w:t>
        </w:r>
      </w:hyperlink>
    </w:p>
    <w:p w:rsidR="00E43281" w:rsidRPr="00E43281" w:rsidRDefault="00E43281" w:rsidP="00E43281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22" w:history="1">
        <w:r w:rsidRPr="00E43281">
          <w:rPr>
            <w:rFonts w:ascii="Times New Roman" w:eastAsia="Times New Roman" w:hAnsi="Times New Roman" w:cs="Times New Roman"/>
            <w:b/>
            <w:bCs/>
            <w:color w:val="2563E8"/>
            <w:sz w:val="28"/>
            <w:szCs w:val="28"/>
            <w:lang w:eastAsia="ru-RU"/>
          </w:rPr>
          <w:t>Перечень мероприятий для детей и молодежи, реализуемых Общероссийским общественно—государственным движением детей и молодежи «Движение первых» на 2023 год</w:t>
        </w:r>
      </w:hyperlink>
    </w:p>
    <w:p w:rsidR="004D76A2" w:rsidRPr="00E43281" w:rsidRDefault="004D76A2" w:rsidP="00E432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76A2" w:rsidRPr="00E43281" w:rsidSect="00E432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156"/>
    <w:multiLevelType w:val="multilevel"/>
    <w:tmpl w:val="CC7A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81"/>
    <w:rsid w:val="004D76A2"/>
    <w:rsid w:val="00E4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additional_edu_of_children" TargetMode="External"/><Relationship Id="rId13" Type="http://schemas.openxmlformats.org/officeDocument/2006/relationships/hyperlink" Target="https://docs.edu.gov.ru/document/3fb0d5767c3040969fa09fbed5ecfa4f" TargetMode="External"/><Relationship Id="rId18" Type="http://schemas.openxmlformats.org/officeDocument/2006/relationships/hyperlink" Target="https://fgosrees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mory45.su/roadmap/" TargetMode="External"/><Relationship Id="rId7" Type="http://schemas.openxmlformats.org/officeDocument/2006/relationships/hyperlink" Target="https://docs.edu.gov.ru/document/abe3bcefd987433a7f553b816c5b418d" TargetMode="External"/><Relationship Id="rId12" Type="http://schemas.openxmlformats.org/officeDocument/2006/relationships/hyperlink" Target="https://307226.selcdn.ru/fcdo/unauth/542dc9/32651a1cb73b3e60d30e495eb6780ca89ad697a5.pdf" TargetMode="External"/><Relationship Id="rId17" Type="http://schemas.openxmlformats.org/officeDocument/2006/relationships/hyperlink" Target="https://edsoo.ru/Normativnie_dokumenti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0e6ad380fc69dd72b6065672830540ac/" TargetMode="External"/><Relationship Id="rId20" Type="http://schemas.openxmlformats.org/officeDocument/2006/relationships/hyperlink" Target="https://fadm.gov.ru/documents/?SECTION_I&amp;ELEMENT_1D=297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abe3bcefd987433a7f553b816c5b418d" TargetMode="External"/><Relationship Id="rId11" Type="http://schemas.openxmlformats.org/officeDocument/2006/relationships/hyperlink" Target="https://docs.edu.gov.ru/document/1bb44fe93c689c384fd18091528ccdd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edu.gov.ru/document/e421fdbbfe3a7cce126ac37a12cc4301/" TargetMode="External"/><Relationship Id="rId15" Type="http://schemas.openxmlformats.org/officeDocument/2006/relationships/hyperlink" Target="https://fcprc.ru/spec-suvu/meropriyatiy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edu.gov.ru/document/6cd782d4a0186ef7e09626f90b4f2540/" TargetMode="External"/><Relationship Id="rId19" Type="http://schemas.openxmlformats.org/officeDocument/2006/relationships/hyperlink" Target="https://firpo.ru/pages/calend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f8efdf7a0e9f0107d9801bb8458d0418" TargetMode="External"/><Relationship Id="rId14" Type="http://schemas.openxmlformats.org/officeDocument/2006/relationships/hyperlink" Target="http://vcht.center/events/bdd/" TargetMode="External"/><Relationship Id="rId22" Type="http://schemas.openxmlformats.org/officeDocument/2006/relationships/hyperlink" Target="https://xn--90acagbhgpca7c8c7f.xn--p1ai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2023-02-28T16:54:00Z</dcterms:created>
  <dcterms:modified xsi:type="dcterms:W3CDTF">2023-02-28T16:56:00Z</dcterms:modified>
</cp:coreProperties>
</file>