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54A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-739172</wp:posOffset>
            </wp:positionH>
            <wp:positionV relativeFrom="paragraph">
              <wp:posOffset>-472117</wp:posOffset>
            </wp:positionV>
            <wp:extent cx="7028181" cy="10205634"/>
            <wp:effectExtent l="19050" t="0" r="1269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69" cy="102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531B" w:rsidRDefault="00C6531B" w:rsidP="000A51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54A" w:rsidRPr="00250F59" w:rsidRDefault="00A3154A" w:rsidP="000A51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145" w:rsidRPr="004E0155" w:rsidRDefault="000A5145" w:rsidP="000E5AD2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Нормативно правовой базой создания дополнительной общеобразовательной общеразвивающей программы «Озадаченная химия» послужили следующие документы:</w:t>
      </w:r>
    </w:p>
    <w:p w:rsidR="000A5145" w:rsidRPr="004E0155" w:rsidRDefault="000A5145" w:rsidP="004E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 Федеральный закон «Об образовании» № 273-ФЗ от 29.12.2012 г.</w:t>
      </w:r>
    </w:p>
    <w:p w:rsidR="000A5145" w:rsidRPr="004E0155" w:rsidRDefault="000A5145" w:rsidP="004E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    Распоряжение Правительства РФ от 4 сентября 2014 г. № 1726-р «Об утверждении Концепции развития дополнительного образования детей».</w:t>
      </w:r>
    </w:p>
    <w:p w:rsidR="000A5145" w:rsidRPr="004E0155" w:rsidRDefault="000A5145" w:rsidP="004E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      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A5145" w:rsidRPr="004E0155" w:rsidRDefault="000A5145" w:rsidP="004E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    Приказ Министерства образования и науки РФ от 29.08.2013г.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A5145" w:rsidRPr="004E0155" w:rsidRDefault="000A5145" w:rsidP="004E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         Письмо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11.12.2006 № 06-1844 «О примерных требованиях к программам дополнительного образования детей».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За основу программы была выбрана авторская программа дополнительного образования 8–11 классы «ОЗАДАЧЕННАЯ ХИМИЯ» С. Б.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Толстожинской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учителя химии, педагога дополнительного образования центра образования № 1475 г. Москва,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 http://him.1september.ru/view_article.php?ID=201000403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: естественнонаучная. Програм</w:t>
      </w:r>
      <w:r w:rsid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предназначена для учащихся 11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проявляющих повышенный интерес к химии  и собирающихся продолжить образование в учебных заведениях естественно профиля (химико-технологические, медицинские, сельскохозяйственные вузы). Курс рассчитан в первую очередь на учащихся, обладающих хорошими знаниями основных химических законов, базовых знаний по общей химии и способных к творческому и осмысленному восприятию материала, что позволит выполнять практическую часть курса.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программы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состоит в том, что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возможность пополнить знания, приобрести и закрепить навыки решения теоретических и, что особенно важно, практических задач по химии.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объединении дополнительного образования – это среда, обеспечивающая комфортные психологические условия для индивидуального развития, раскрытия интеллектуально-творческого потенциала, социально-культурной адаптации.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и срок освоения программы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 реализации</w:t>
      </w:r>
      <w:r w:rsid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 1 год. Всего 34 часа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(1 час в неделю).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обучения: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очная, очно-заочная, дистанционная.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формирование умений и знаний при решении основных типов задач по химии;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практических умений при решении экспериментальных задач на распознавание веществ;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повторение, закрепление основных понятий, законов, теорий, а также научных фактов, образующих химическую науку.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Воспитательные: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создание педагогических ситуаций успешности для повышения собственной самооценки и статуса учащихся в глазах сверстников, педагогов и родителей;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познавательных способностей в соответствии с логикой развития химической науки;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содействие в профориентации школьников.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развивать у школьника умение выделять главное, существенное в изученном материале, сравнивать, обобщать изученные факты, логически излагать свои мысли при решении задач;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развивать самостоятельность, умение преодолевать трудности в учении;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развивать эмоции учащихся, создавая эмоциональные ситуации удивления, занимательности, парадоксальности;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развивать практические умения учащихся при выполнении практических экспериментальных задач.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Планируемые результаты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курса позволит учащимся достичь следующих результатов: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  знания о химической составляющей естественнонаучной картины мира, важнейших химических понятиях, законах и теориях;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  умения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и развить у учащихся умения самостоятельной работы со справочными материалами и учебной литературой, собственными конспектами, иными источниками информации;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познавательные интересы и интеллектуальные способности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воспитать убежденность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0A5145" w:rsidRPr="004E0155" w:rsidRDefault="000A5145" w:rsidP="000A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познавательные интересы;</w:t>
      </w:r>
    </w:p>
    <w:p w:rsidR="000A5145" w:rsidRPr="004E0155" w:rsidRDefault="000A5145" w:rsidP="000A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умения работать в группе, вести дискуссию, отстаивать свою точку зрения;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связь химии с окружающей жизнью, с важнейшими сферами жизнедеятельности человека;</w:t>
      </w:r>
    </w:p>
    <w:p w:rsidR="000A5145" w:rsidRPr="004E0155" w:rsidRDefault="000A5145" w:rsidP="000A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полученные знания и умения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</w:t>
      </w:r>
    </w:p>
    <w:p w:rsidR="000A5145" w:rsidRPr="004E0155" w:rsidRDefault="000A5145" w:rsidP="000A5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помощи практических работ закрепить, систематизировать и углубить знания учащихся о фундаментальных законах органической и общей химии;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 научиться объяснять на современном уровне свойства соединений и химические процессы, протекающие в окружающем мире и используемые человеком;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предоставить учащимся возможность применять химические знания на практике, формировать общенаучные и химические умения и навыки, необходимые в деятельности экспериментатора и полезные в повседневной жизни;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методическими рекомендациями Министерства образования и науки 2015 года содержание и материал программы дополнительного образования детей должны быть организованы по принципу дифференциации в соответствии со следующими уровнями сложности: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уровень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научное просвещение - обеспечивает ориентацию учащихся в проблеме и соответствующие правила поведения (участие в акциях на школьном и муниципальном уровнях).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уровень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научное сознание - предусматривает формирование категориального аппарата мышления учащихся. Формирование научного сознания предполагает овладение системой химических знаний и понятийным аппаратом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аписание и защита проектов на школьном и муниципальном уровнях)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Третий уровень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развитие научной культуры - приносит осознание учащимися взаимодействия "химия-человек" как ценности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аписание и защита исследовательских проектов на муниципальном и горнозаводском уровнях, участие в предметных олимпиадах, высокий уровень подготовки к ЕГЭ)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внеурочной деятельности.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1. Техника безопасности работы в химической лаборатории.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 (</w:t>
      </w: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час)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Инструктаж по технике безопасности. Приемы обращения с лабораторным оборудованием.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: Типовые правила техники лабораторных работ. Правила техники безопасности при проведении исследований, медицинские аптечки первой помощи в кабинете химии.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Знакомство с лабораторным оборудованием и посудой. Работа со спиртовкой, весами, ареометрами. Мерная посуда.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реактивов по действию на  организм, хранение реактивов, обозначение на этикетках. Оформление выполнения химического эксперимента и его результатов.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 с химическими реактивами. Оформление выполнения эксперимента и его результатов.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2.   Качественный анализ органических соединений.  Обнаружение функциональных групп органических и неорганических соединений. (7 часов)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анализ: идентификация и обнаружение. Особенности качественного анализа органических и неорганических  соединений.  Общая схема процесса идентификации веществ.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Качественный анализ органических  и неорганических веществ. Аналитические задачи при исследовании веществ. Предварительные исследования: установление агрегатного состояния, цвета, запаха, проба на горючесть, измерение физических констант, молекулярной массы.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Измерение физических констант: агрегатного состояния, цвета, запаха, проба на горючесть, измерение физических констант, молекулярной массы. Определение растворимости в воде, разбавленных растворах в органических растворителях,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хлороводорода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гидроксида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Измерение рН в растворах. Качественный элементный анализ соединений.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Обнаружение углерода, водорода, в соединениях. Качественный элементный анализ соединений.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Обнаружение серы, галогенов, азота в соединениях. Обнаружение функциональных групп: спиртов, альдегидов, фенолов, кислот, аминов, кислот оснований.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Обнаружение функциональных групп. Получение производных предполагаемого органического соединения и проведение дополнительных реакций.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Изучение взаимодействия органических соединений различных классов с соединениями серебра. Получение производных предполагаемого органического соединения и проведение дополнительных реакций.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Изучение взаимодействия органических соединений различных классов с соединениями железа (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 по теме: Распознавание неизвестного органического вещества.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3. Химия жизни. Синтез и исследование свойств соединений. (16 часов).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Химия и питание. Семинар.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  в продуктах питания.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Определение витаминов: А в подсолнечном масле,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яблочном соке и 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рыбьем жире или курином желтке.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стимуляторы.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Выделение из чая кофеина. Качественная реакция на кофеин.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 кислоты. Свойства, строение, получение.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Получение и  изучение свойств уксусной кислоты.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 кислоты. Кислоты консерванты.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Изучение свойств муравьиной кислоты.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 кислоты в пище.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щавелевой, молочной и  кислоты. Изучение их свойств.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Углеводы. Состав, строение, свойства. Глюкоза, сахароза.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Обнаружение глюкозы в пище. Получение сахара из свеклы. Свойства сахарозы.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Углеводы в пище. Молочный сахар.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Опыты с молочным сахаром.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Углеводы. Строение, свойства, получение. Крахмал.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Получение патоки и глюкозы из крахмала. Качественная реакция на крахмал. Свойства крахмала.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Углеводы в пище. Крахмал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Определение крахмала в листьях живых растений и  маргарине.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Одноатомные спирты. Характеристика класса.  Физические свойства. Качественные реакции.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Определение удельного веса спирта и изменение объема при смешивании с водой. Обнаружение спирта и высших спиртов в растворах. Качественная реакция на одноатомные спирты.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Белки. Характеристика класса. Качественные реакции.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Определение белков в продуктах питания. Цветные реакции белков. Свойства белков.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Неорганические соединения на кухне. Соль, сода.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Качественные реакции на ионы натрия,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хлорид-ионы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карбонат-ионы. Гидролиз солей угольной кислоты. Свойства карбоната и гидрокарбоната.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Неорганические соединения на кухне. Вода. Физические и химические свойства.  Жесткость и причины ее возникновения. Способы устранения.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Определение жесткости воды и ее устранение.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 качества воды. Оценка загрязненности воды.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Определение концентрации кислорода, растворенного в воде. Определение рН воды.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Коллоидные растворы  и пища.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 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Изучение молока как эмульсии.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  итоговое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по теме. Анализ качества прохладительных напитков.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4. Химия в быту. Синтез и исследование свойств соединений.  (10 часов)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Моющие средства и чистящие средства. Знакомство с разнообразием, свойствами, классификацией моющих  и чистящих средств. Семинар.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безопасности со средствами бытовой химии.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Знакомство с образцами химических средств санитарии и гигиены. Изучение инструкций по применению  токсичных  веществ бытовой химии в быту.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Мыла. Состав, строение, получение.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Омыление жиров;  получение мыла. Сравнение свойств мыла со свойствами стиральных порошков.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Душистые вещества в парфюмерии, косметики, моющих средствах. Эфирные масла. Состав.</w:t>
      </w:r>
    </w:p>
    <w:p w:rsidR="000A5145" w:rsidRPr="004E0155" w:rsidRDefault="000A5145" w:rsidP="000A51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Практическое занятие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Извлечение эфирных масел из растительного материала. Перечная мята, еловое масло</w:t>
      </w:r>
    </w:p>
    <w:p w:rsidR="000A5145" w:rsidRPr="004E0155" w:rsidRDefault="000A5145" w:rsidP="004E01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tbl>
      <w:tblPr>
        <w:tblW w:w="94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76"/>
        <w:gridCol w:w="6743"/>
        <w:gridCol w:w="1501"/>
      </w:tblGrid>
      <w:tr w:rsidR="000A5145" w:rsidRPr="004E0155" w:rsidTr="000A5145">
        <w:tc>
          <w:tcPr>
            <w:tcW w:w="534" w:type="dxa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646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02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A5145" w:rsidRPr="004E0155" w:rsidTr="000A5145">
        <w:tc>
          <w:tcPr>
            <w:tcW w:w="534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1.             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работы в химической лаборатории.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A5145" w:rsidRPr="004E0155" w:rsidTr="000A5145">
        <w:tc>
          <w:tcPr>
            <w:tcW w:w="534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2.             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анализ органических соединений.  Обнаружение функциональных групп органических соединений и неорганических 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A5145" w:rsidRPr="004E0155" w:rsidTr="000A5145">
        <w:tc>
          <w:tcPr>
            <w:tcW w:w="534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3.             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жизни. Синтез и исследование свойств соединений.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A5145" w:rsidRPr="004E0155" w:rsidTr="000A5145">
        <w:tc>
          <w:tcPr>
            <w:tcW w:w="534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4.             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в быту. Синтез и исследование свойств соединений.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5145" w:rsidRPr="004E0155" w:rsidTr="000A5145">
        <w:tc>
          <w:tcPr>
            <w:tcW w:w="534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0A5145" w:rsidRPr="004E0155" w:rsidRDefault="000A5145" w:rsidP="00381C0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A5145" w:rsidRDefault="000A514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E0155" w:rsidRPr="004E0155" w:rsidRDefault="004E015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20" w:type="dxa"/>
        <w:tblInd w:w="-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"/>
        <w:gridCol w:w="686"/>
        <w:gridCol w:w="3995"/>
        <w:gridCol w:w="3739"/>
      </w:tblGrid>
      <w:tr w:rsidR="000A5145" w:rsidRPr="004E0155" w:rsidTr="000A5145">
        <w:trPr>
          <w:trHeight w:val="1265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занятия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 теме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теоретического занятия.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0A5145" w:rsidRPr="004E0155" w:rsidTr="000A5145">
        <w:trPr>
          <w:trHeight w:val="30"/>
        </w:trPr>
        <w:tc>
          <w:tcPr>
            <w:tcW w:w="10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1. Техника безопасности работы в химической лаборатории.</w:t>
            </w: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</w:t>
            </w: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1час)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занятие. Классификация реактивов по действию на  организм, хранение реактивов, обозначение на этикетках. Инструктаж по технике безопасности.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правила техники лабораторных работ. Правила техники безопасности при проведении исследований, медицинские аптечки первой помощи в кабинете химии.</w:t>
            </w:r>
          </w:p>
        </w:tc>
      </w:tr>
      <w:tr w:rsidR="000A5145" w:rsidRPr="004E0155" w:rsidTr="000A5145">
        <w:trPr>
          <w:trHeight w:val="30"/>
        </w:trPr>
        <w:tc>
          <w:tcPr>
            <w:tcW w:w="10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2.   Качественный анализ органических соединений.  Обнаружение функциональных групп органических соединений и неорганических . (7 часов)</w:t>
            </w:r>
          </w:p>
        </w:tc>
      </w:tr>
      <w:tr w:rsidR="000A5145" w:rsidRPr="004E0155" w:rsidTr="000A5145">
        <w:trPr>
          <w:trHeight w:val="38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анализ: идентификация и обнаружение. Особенности качественного анализа органических и неорганических  соединений.  Общая схема процесса идентификации веществ.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анализ органических  и неорганических веществ.</w:t>
            </w:r>
          </w:p>
          <w:p w:rsidR="000A5145" w:rsidRPr="004E0155" w:rsidRDefault="000A5145" w:rsidP="000A5145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растворимости в воде, разбавленных растворах </w:t>
            </w:r>
            <w:proofErr w:type="spellStart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хлороводорода</w:t>
            </w:r>
            <w:proofErr w:type="spellEnd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гидроксида</w:t>
            </w:r>
            <w:proofErr w:type="spellEnd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натрия, в органических растворителях.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рН в растворах.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элементный анализ соединений.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Обнаружение углерода, водорода, серы, галогенов, азота в соединениях.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восстанавливающих сахаров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реакций восстанавливающих сахаров.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производных предполагаемого органического соединения и проведение дополнительных реакций.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взаимодействия органических соединений различных классов с соединениями серебра.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производных предполагаемого органического соединения и проведение дополнительных реакций.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взаимодействия органических соединений различных классов с соединениями железа (</w:t>
            </w: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по теме.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неизвестного органического вещества.</w:t>
            </w:r>
          </w:p>
        </w:tc>
      </w:tr>
      <w:tr w:rsidR="000A5145" w:rsidRPr="004E0155" w:rsidTr="000A5145">
        <w:trPr>
          <w:trHeight w:val="290"/>
        </w:trPr>
        <w:tc>
          <w:tcPr>
            <w:tcW w:w="10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Химия жизни. Синтез и исследование свойств соединений. (16 часов).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и питание.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  в продуктах питания.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витаминов: А в подсолнечном масле, </w:t>
            </w:r>
            <w:proofErr w:type="gramStart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яблочном соке и </w:t>
            </w: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рыбьем жире или курином желтке.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стимуляторы.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из чая кофеина. Качественная реакция на кофеин.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 кислоты. Свойства, строение, получение.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  изучение свойств уксусной кислоты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 кислоты. Кислоты консерванты.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свойств муравьиной кислоты.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 кислоты в пище.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щавелевой, молочной и  кислоты. Изучение их свойств.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Углеводы. Состав, строение, свойства. Глюкоза, сахароза.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Обнаружение глюкозы в пище. Получение сахара из свеклы. Свойства сахарозы.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 в пище. Молочный сахар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с молочным сахаром.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Углеводы. Строение, свойства, получение. Крахмал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Получение патоки и глюкозы из крахмала. Качественная реакция на крахмал. Свойства крахмала.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 в пище. Крахмал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крахмала в листьях живых растениях и маргарине.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Одноатомные спирты. Характеристика класса.  Физические свойства. Качественные реакции.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удельного веса спирта и изменение объема при смешивании с водой. Обнаружение спирта и высших спиртов в растворах. Качественная реакция на одноатомные спирты.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Белки. Характеристика класса. Качественные реакции.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белков в продуктах питания. Цветные реакции белков. Свойства белков.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соединения на кухне. Соль, сода.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Качественные реакции на ионы натрия, </w:t>
            </w:r>
            <w:proofErr w:type="gramStart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хлорид-ионы</w:t>
            </w:r>
            <w:proofErr w:type="gramEnd"/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карбонат-ионы. Гидролиз солей угольной кислоты. Свойства карбоната и гидрокарбоната.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соединения на кухне. Вода. Физические и химические свойства.  Жесткость и причины ее возникновения. Способы устранения. Контроль качества воды. Оценка загрязненности воды.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жесткости воды и ее устранение.</w:t>
            </w:r>
          </w:p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концентрации кислорода, растворенного в воде. Определение рН воды.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Коллоидные растворы  и пища.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молока как эмульсии.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  по теме.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качества прохладительных напитков.</w:t>
            </w:r>
          </w:p>
        </w:tc>
      </w:tr>
      <w:tr w:rsidR="000A5145" w:rsidRPr="004E0155" w:rsidTr="000A5145">
        <w:trPr>
          <w:trHeight w:val="438"/>
        </w:trPr>
        <w:tc>
          <w:tcPr>
            <w:tcW w:w="10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4. Химия в быту. Синтез и исследование свойств соединений.  (10 часов)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381C0F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Моющие средства и чистящие средства. Знакомство с разнообразием, свойствами, классификацией моющих  и чистящих средств.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0A5145" w:rsidRPr="004E0155" w:rsidTr="000A5145">
        <w:trPr>
          <w:trHeight w:val="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381C0F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со средствами бытовой химии.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образцами химических средств санитарии и гигиены. Изучение инструкций по применению  токсичных  веществ бытовой химии в быту.</w:t>
            </w:r>
          </w:p>
        </w:tc>
      </w:tr>
      <w:tr w:rsidR="000A5145" w:rsidRPr="004E0155" w:rsidTr="000A5145">
        <w:trPr>
          <w:trHeight w:val="771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381C0F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81C0F" w:rsidRPr="004E0155" w:rsidRDefault="00381C0F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Мыла. Состав, строение, получение.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Омыление жиров;  получение мыла. Сравнение свойств мыла со свойствами стиральных порошков.</w:t>
            </w:r>
          </w:p>
        </w:tc>
      </w:tr>
      <w:tr w:rsidR="000A5145" w:rsidRPr="004E0155" w:rsidTr="000A5145">
        <w:trPr>
          <w:trHeight w:val="771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C0F" w:rsidRPr="004E0155" w:rsidRDefault="00381C0F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Душистые вещества в парфюмерии, косметики, моющих средствах. Эфирные масла. Состав.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эфирных масел из растительного материала. Перечная мята, еловое масло.</w:t>
            </w:r>
          </w:p>
        </w:tc>
      </w:tr>
      <w:tr w:rsidR="000A5145" w:rsidRPr="004E0155" w:rsidTr="000A5145">
        <w:trPr>
          <w:trHeight w:val="771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145" w:rsidRPr="004E0155" w:rsidRDefault="000A5145" w:rsidP="000A5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</w:tr>
    </w:tbl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 - методический</w:t>
      </w:r>
      <w:proofErr w:type="gramEnd"/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комплекс: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Литература для учителя: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       Автор составитель Г.А.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Шипарева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Программы элективных курсов.  Химия профильное обучение 10-11 класс – М, Дрофа 2006 г.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       Е.В.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Тяглова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Исследовательская деятельность учащихся по химии – М., Глобус, 2007 г.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      И.М. Титова – Химия и искусство – М.,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2007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         Артеменко А.И.,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Тикунова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Ануфриев Е.К. – Практикум по органической химии – М., Высшая школа, 2001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     О. Ольгин – Опыты без взрывов – М, Химия , 1986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           Э. Гросс, Х.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Вайсмантель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–Х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имия для любознательных – Л., Химия Ленинградское отделение, 1987 г.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П.А.Оржековский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В.Н. Давыдов, Н.А. Титов -  Творчество учащихся на практических занятиях по химии.- М.,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1999г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Цифровые и электронные образовательные ресурсы:</w:t>
      </w:r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 Библиотека электронных наглядных и учебных пособий </w:t>
      </w:r>
      <w:hyperlink r:id="rId5" w:history="1"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edu</w:t>
        </w:r>
        <w:proofErr w:type="spellEnd"/>
      </w:hyperlink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rt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    Электронные пособия библиотеки «Кирилл и Мефодий».</w:t>
      </w:r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alhimik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./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schoolchemistry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by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5.            </w:t>
      </w:r>
      <w:hyperlink r:id="rId6" w:history="1"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.1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collection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tatar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E01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Литература для учащихся: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 О. Ольгин – Опыты без взрывов – М, Химия , 1986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       Э. Гросс, Х.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Вайсмантель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–Х</w:t>
      </w:r>
      <w:proofErr w:type="gram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имия для любознательных – Л., Химия Ленинградское отделение, 1987 г.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       Г. 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Фелленберг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Загрязнение природной среды – М, мир, 1997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      Т.Н. Литвинова – Задачи по общей химии с медико-биологической направленностью, - Ростов-на-Дону. Феникс, 2001 г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Цифровые и электронные образовательные ресурсы:</w:t>
      </w:r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 Библиотека электронных наглядных и учебных пособий </w:t>
      </w:r>
      <w:hyperlink r:id="rId7" w:history="1"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edu</w:t>
        </w:r>
        <w:proofErr w:type="spellEnd"/>
      </w:hyperlink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rt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    Электронные пособия библиотеки «Кирилл и Мефодий».</w:t>
      </w:r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alhimik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./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schoolchemistry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by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5.            </w:t>
      </w:r>
      <w:hyperlink r:id="rId8" w:history="1"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.1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september</w:t>
        </w:r>
        <w:proofErr w:type="spellEnd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4E0155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6.            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htpp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./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collection</w:t>
      </w: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A5145" w:rsidRPr="004E0155" w:rsidRDefault="000A5145" w:rsidP="000A5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7.            </w:t>
      </w:r>
      <w:r w:rsidRPr="004E01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edu.tatar.ru</w:t>
      </w:r>
    </w:p>
    <w:p w:rsidR="000A5145" w:rsidRPr="004E0155" w:rsidRDefault="000A5145" w:rsidP="000A51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1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A5145" w:rsidRPr="004E0155" w:rsidRDefault="000A5145" w:rsidP="00381C0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CC" w:rsidRPr="004E0155" w:rsidRDefault="00BC55CC">
      <w:pPr>
        <w:rPr>
          <w:rFonts w:ascii="Times New Roman" w:hAnsi="Times New Roman" w:cs="Times New Roman"/>
          <w:sz w:val="24"/>
          <w:szCs w:val="24"/>
        </w:rPr>
      </w:pPr>
    </w:p>
    <w:sectPr w:rsidR="00BC55CC" w:rsidRPr="004E0155" w:rsidSect="00FA6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B7BF7"/>
    <w:rsid w:val="000A5145"/>
    <w:rsid w:val="000B7BF7"/>
    <w:rsid w:val="000E5AD2"/>
    <w:rsid w:val="001A041A"/>
    <w:rsid w:val="001C14AC"/>
    <w:rsid w:val="00250F59"/>
    <w:rsid w:val="00381C0F"/>
    <w:rsid w:val="004E0155"/>
    <w:rsid w:val="0060745E"/>
    <w:rsid w:val="00A3154A"/>
    <w:rsid w:val="00BC55CC"/>
    <w:rsid w:val="00C6531B"/>
    <w:rsid w:val="00E54AAC"/>
    <w:rsid w:val="00FA6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15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september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d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1september.ru/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://www.ed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</Pages>
  <Words>2915</Words>
  <Characters>16621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2023-10-18T12:14:00Z</cp:lastPrinted>
  <dcterms:created xsi:type="dcterms:W3CDTF">2021-09-15T14:49:00Z</dcterms:created>
  <dcterms:modified xsi:type="dcterms:W3CDTF">2023-10-19T11:22:00Z</dcterms:modified>
</cp:coreProperties>
</file>