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828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-767659</wp:posOffset>
            </wp:positionH>
            <wp:positionV relativeFrom="paragraph">
              <wp:posOffset>-324305</wp:posOffset>
            </wp:positionV>
            <wp:extent cx="6982251" cy="9266830"/>
            <wp:effectExtent l="19050" t="0" r="9099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251" cy="926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CFF" w:rsidRPr="00D85DF5" w:rsidRDefault="00797CFF" w:rsidP="00D85D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41D9" w:rsidRDefault="001741D9" w:rsidP="001741D9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4616" w:rsidRDefault="003A4616" w:rsidP="001741D9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4616" w:rsidRPr="007C3693" w:rsidRDefault="003A4616" w:rsidP="001741D9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741D9" w:rsidRPr="007C3693" w:rsidRDefault="001741D9" w:rsidP="001741D9">
      <w:pPr>
        <w:pStyle w:val="c14"/>
        <w:shd w:val="clear" w:color="auto" w:fill="FFFFFF"/>
        <w:spacing w:before="0" w:beforeAutospacing="0" w:after="0" w:afterAutospacing="0"/>
        <w:ind w:left="720"/>
        <w:jc w:val="center"/>
        <w:rPr>
          <w:rStyle w:val="c11"/>
          <w:color w:val="000000"/>
        </w:rPr>
      </w:pPr>
      <w:r w:rsidRPr="007C3693">
        <w:rPr>
          <w:b/>
          <w:bCs/>
        </w:rPr>
        <w:t>ПОЯСНИТЕЛЬНАЯ ЗАПИСКА</w:t>
      </w:r>
    </w:p>
    <w:p w:rsidR="001741D9" w:rsidRPr="007C3693" w:rsidRDefault="001741D9" w:rsidP="00174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C3693">
        <w:rPr>
          <w:rFonts w:ascii="Times New Roman" w:hAnsi="Times New Roman"/>
          <w:sz w:val="24"/>
          <w:szCs w:val="24"/>
        </w:rPr>
        <w:t>Рабочая программа по химии для средней школы составлена на основе:</w:t>
      </w:r>
    </w:p>
    <w:p w:rsidR="001741D9" w:rsidRPr="007C3693" w:rsidRDefault="001741D9" w:rsidP="00174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C3693">
        <w:rPr>
          <w:rFonts w:ascii="Times New Roman" w:hAnsi="Times New Roman"/>
          <w:sz w:val="24"/>
          <w:szCs w:val="24"/>
        </w:rPr>
        <w:t xml:space="preserve">- требований Федерального государственного стандарта среднего общего образования, предъявляемых к результатам освоения основной образовательной программы (Приказ Министерства образования и науки РФ от 17 мая </w:t>
      </w:r>
      <w:smartTag w:uri="urn:schemas-microsoft-com:office:smarttags" w:element="metricconverter">
        <w:smartTagPr>
          <w:attr w:name="ProductID" w:val="2012 г"/>
        </w:smartTagPr>
        <w:r w:rsidRPr="007C3693">
          <w:rPr>
            <w:rFonts w:ascii="Times New Roman" w:hAnsi="Times New Roman"/>
            <w:sz w:val="24"/>
            <w:szCs w:val="24"/>
          </w:rPr>
          <w:t>2012 г</w:t>
        </w:r>
      </w:smartTag>
      <w:r>
        <w:rPr>
          <w:rFonts w:ascii="Times New Roman" w:hAnsi="Times New Roman"/>
          <w:sz w:val="24"/>
          <w:szCs w:val="24"/>
        </w:rPr>
        <w:t>. № 413 «</w:t>
      </w:r>
      <w:r w:rsidRPr="007C3693">
        <w:rPr>
          <w:rFonts w:ascii="Times New Roman" w:hAnsi="Times New Roman"/>
          <w:sz w:val="24"/>
          <w:szCs w:val="24"/>
        </w:rPr>
        <w:t xml:space="preserve">Об утверждении федерального государственного образовательного стандарта среднего общего образования» с изменениями и дополнениями Приказом </w:t>
      </w:r>
      <w:proofErr w:type="spellStart"/>
      <w:r w:rsidRPr="007C3693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7C3693">
        <w:rPr>
          <w:rFonts w:ascii="Times New Roman" w:hAnsi="Times New Roman"/>
          <w:sz w:val="24"/>
          <w:szCs w:val="24"/>
        </w:rPr>
        <w:t xml:space="preserve"> России от 29.12 </w:t>
      </w:r>
      <w:smartTag w:uri="urn:schemas-microsoft-com:office:smarttags" w:element="metricconverter">
        <w:smartTagPr>
          <w:attr w:name="ProductID" w:val="2014 г"/>
        </w:smartTagPr>
        <w:r w:rsidRPr="007C3693">
          <w:rPr>
            <w:rFonts w:ascii="Times New Roman" w:hAnsi="Times New Roman"/>
            <w:sz w:val="24"/>
            <w:szCs w:val="24"/>
          </w:rPr>
          <w:t>2014 г</w:t>
        </w:r>
      </w:smartTag>
      <w:r w:rsidRPr="007C3693">
        <w:rPr>
          <w:rFonts w:ascii="Times New Roman" w:hAnsi="Times New Roman"/>
          <w:sz w:val="24"/>
          <w:szCs w:val="24"/>
        </w:rPr>
        <w:t>. № 1645);</w:t>
      </w:r>
    </w:p>
    <w:p w:rsidR="001741D9" w:rsidRPr="007C3693" w:rsidRDefault="001741D9" w:rsidP="00174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C3693">
        <w:rPr>
          <w:rFonts w:ascii="Times New Roman" w:hAnsi="Times New Roman"/>
          <w:sz w:val="24"/>
          <w:szCs w:val="24"/>
        </w:rPr>
        <w:t>- примерной основной образовательной программы среднего общего образования,</w:t>
      </w:r>
      <w:r>
        <w:rPr>
          <w:rFonts w:ascii="Times New Roman" w:hAnsi="Times New Roman"/>
          <w:sz w:val="24"/>
          <w:szCs w:val="24"/>
        </w:rPr>
        <w:t xml:space="preserve"> одобренной Федеральным учебно-</w:t>
      </w:r>
      <w:r w:rsidRPr="007C3693">
        <w:rPr>
          <w:rFonts w:ascii="Times New Roman" w:hAnsi="Times New Roman"/>
          <w:sz w:val="24"/>
          <w:szCs w:val="24"/>
        </w:rPr>
        <w:t>методическим объединением по общему образованию (протокол от 28 июня 2016 года № 2 /16 –</w:t>
      </w:r>
      <w:proofErr w:type="spellStart"/>
      <w:r w:rsidRPr="001741D9">
        <w:rPr>
          <w:rFonts w:ascii="Times New Roman" w:hAnsi="Times New Roman"/>
          <w:sz w:val="24"/>
          <w:szCs w:val="24"/>
        </w:rPr>
        <w:t>з</w:t>
      </w:r>
      <w:proofErr w:type="spellEnd"/>
      <w:r w:rsidRPr="001741D9">
        <w:rPr>
          <w:rFonts w:ascii="Times New Roman" w:hAnsi="Times New Roman"/>
          <w:sz w:val="24"/>
          <w:szCs w:val="24"/>
        </w:rPr>
        <w:t xml:space="preserve">) </w:t>
      </w:r>
      <w:hyperlink r:id="rId9" w:history="1">
        <w:r w:rsidRPr="001741D9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http</w:t>
        </w:r>
        <w:r w:rsidRPr="001741D9">
          <w:rPr>
            <w:rStyle w:val="a8"/>
            <w:rFonts w:ascii="Times New Roman" w:hAnsi="Times New Roman"/>
            <w:color w:val="auto"/>
            <w:sz w:val="24"/>
            <w:szCs w:val="24"/>
          </w:rPr>
          <w:t>://</w:t>
        </w:r>
        <w:r w:rsidRPr="001741D9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1741D9">
          <w:rPr>
            <w:rStyle w:val="a8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1741D9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fgosreestr</w:t>
        </w:r>
        <w:proofErr w:type="spellEnd"/>
      </w:hyperlink>
      <w:r w:rsidRPr="001741D9">
        <w:rPr>
          <w:rFonts w:ascii="Times New Roman" w:hAnsi="Times New Roman"/>
          <w:sz w:val="24"/>
          <w:szCs w:val="24"/>
        </w:rPr>
        <w:t>;</w:t>
      </w:r>
    </w:p>
    <w:p w:rsidR="001741D9" w:rsidRPr="007C3693" w:rsidRDefault="001741D9" w:rsidP="00174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C3693">
        <w:rPr>
          <w:rFonts w:ascii="Times New Roman" w:hAnsi="Times New Roman"/>
          <w:sz w:val="24"/>
          <w:szCs w:val="24"/>
        </w:rPr>
        <w:t>- основной образовательной программы образовательного учреждения;</w:t>
      </w:r>
    </w:p>
    <w:p w:rsidR="001741D9" w:rsidRPr="001741D9" w:rsidRDefault="001741D9" w:rsidP="001741D9">
      <w:pPr>
        <w:spacing w:after="0"/>
        <w:jc w:val="both"/>
        <w:rPr>
          <w:rStyle w:val="c7"/>
          <w:rFonts w:ascii="Times New Roman" w:hAnsi="Times New Roman"/>
          <w:sz w:val="24"/>
          <w:szCs w:val="24"/>
        </w:rPr>
      </w:pPr>
      <w:r w:rsidRPr="007C3693">
        <w:rPr>
          <w:rFonts w:ascii="Times New Roman" w:hAnsi="Times New Roman"/>
          <w:sz w:val="24"/>
          <w:szCs w:val="24"/>
        </w:rPr>
        <w:t>- авторской программы под руководством О.С.Габриелян;</w:t>
      </w:r>
    </w:p>
    <w:p w:rsidR="001741D9" w:rsidRPr="007C3693" w:rsidRDefault="001741D9" w:rsidP="001741D9">
      <w:pPr>
        <w:shd w:val="clear" w:color="auto" w:fill="FFFFFF"/>
        <w:spacing w:after="0" w:line="240" w:lineRule="auto"/>
        <w:jc w:val="both"/>
        <w:rPr>
          <w:rStyle w:val="c7"/>
          <w:rFonts w:ascii="Times New Roman" w:hAnsi="Times New Roman"/>
          <w:color w:val="000000"/>
          <w:sz w:val="24"/>
          <w:szCs w:val="24"/>
        </w:rPr>
      </w:pPr>
      <w:r w:rsidRPr="007C3693">
        <w:rPr>
          <w:rStyle w:val="c7"/>
          <w:rFonts w:ascii="Times New Roman" w:hAnsi="Times New Roman"/>
          <w:color w:val="000000"/>
          <w:sz w:val="24"/>
          <w:szCs w:val="24"/>
        </w:rPr>
        <w:t>-  Учебник: Химия.  11 класс : учеб</w:t>
      </w:r>
      <w:proofErr w:type="gramStart"/>
      <w:r w:rsidRPr="007C3693">
        <w:rPr>
          <w:rStyle w:val="c7"/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7C3693">
        <w:rPr>
          <w:rStyle w:val="c7"/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7C3693">
        <w:rPr>
          <w:rStyle w:val="c7"/>
          <w:rFonts w:ascii="Times New Roman" w:hAnsi="Times New Roman"/>
          <w:color w:val="000000"/>
          <w:sz w:val="24"/>
          <w:szCs w:val="24"/>
        </w:rPr>
        <w:t>д</w:t>
      </w:r>
      <w:proofErr w:type="gramEnd"/>
      <w:r w:rsidRPr="007C3693">
        <w:rPr>
          <w:rStyle w:val="c7"/>
          <w:rFonts w:ascii="Times New Roman" w:hAnsi="Times New Roman"/>
          <w:color w:val="000000"/>
          <w:sz w:val="24"/>
          <w:szCs w:val="24"/>
        </w:rPr>
        <w:t xml:space="preserve">ля </w:t>
      </w:r>
      <w:proofErr w:type="spellStart"/>
      <w:r w:rsidRPr="007C3693">
        <w:rPr>
          <w:rStyle w:val="c7"/>
          <w:rFonts w:ascii="Times New Roman" w:hAnsi="Times New Roman"/>
          <w:color w:val="000000"/>
          <w:sz w:val="24"/>
          <w:szCs w:val="24"/>
        </w:rPr>
        <w:t>общеобразоват</w:t>
      </w:r>
      <w:proofErr w:type="spellEnd"/>
      <w:r w:rsidRPr="007C3693">
        <w:rPr>
          <w:rStyle w:val="c7"/>
          <w:rFonts w:ascii="Times New Roman" w:hAnsi="Times New Roman"/>
          <w:color w:val="000000"/>
          <w:sz w:val="24"/>
          <w:szCs w:val="24"/>
        </w:rPr>
        <w:t>. организаций :  базовый уровень /  (О.С. Габриелян, И.Г. Остроумов, С.А.Сладков) - М. : Просвещение, 2020.</w:t>
      </w:r>
    </w:p>
    <w:p w:rsidR="001741D9" w:rsidRPr="007C3693" w:rsidRDefault="001741D9" w:rsidP="001741D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7C3693">
        <w:rPr>
          <w:rFonts w:ascii="Times New Roman" w:hAnsi="Times New Roman"/>
          <w:sz w:val="24"/>
          <w:szCs w:val="24"/>
        </w:rPr>
        <w:t xml:space="preserve">В системе </w:t>
      </w:r>
      <w:proofErr w:type="spellStart"/>
      <w:r w:rsidRPr="007C3693">
        <w:rPr>
          <w:rFonts w:ascii="Times New Roman" w:hAnsi="Times New Roman"/>
          <w:sz w:val="24"/>
          <w:szCs w:val="24"/>
        </w:rPr>
        <w:t>естественно-научного</w:t>
      </w:r>
      <w:proofErr w:type="spellEnd"/>
      <w:r w:rsidRPr="007C3693">
        <w:rPr>
          <w:rFonts w:ascii="Times New Roman" w:hAnsi="Times New Roman"/>
          <w:sz w:val="24"/>
          <w:szCs w:val="24"/>
        </w:rPr>
        <w:t xml:space="preserve"> образования химия как учебный предмет занимает важное место в познании законов природы, формировании научной картины мира, химической грамотности, необходимой для повседневной жизни, навыков здорового и безопасного для человека и окружающей его среды образа жизни, а также в воспитании экологической культуры, формировании собственной позиции по отношению к химической информации, получаемой из разных источников. </w:t>
      </w:r>
      <w:proofErr w:type="gramEnd"/>
    </w:p>
    <w:p w:rsidR="001741D9" w:rsidRPr="007C3693" w:rsidRDefault="001741D9" w:rsidP="001741D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C3693">
        <w:rPr>
          <w:rFonts w:ascii="Times New Roman" w:hAnsi="Times New Roman"/>
          <w:sz w:val="24"/>
          <w:szCs w:val="24"/>
        </w:rPr>
        <w:t>Успешность изучения учебного предмета связана с овладением основными понятиями химии, научными фактами, законами, теориями, применением полученных знаний при решении практических задач.</w:t>
      </w:r>
    </w:p>
    <w:p w:rsidR="001741D9" w:rsidRDefault="001741D9" w:rsidP="001741D9">
      <w:pPr>
        <w:spacing w:after="0"/>
        <w:ind w:firstLine="708"/>
        <w:jc w:val="both"/>
      </w:pPr>
      <w:r>
        <w:rPr>
          <w:rFonts w:ascii="Times New Roman" w:hAnsi="Times New Roman"/>
          <w:sz w:val="24"/>
          <w:szCs w:val="24"/>
        </w:rPr>
        <w:t xml:space="preserve">На базовом </w:t>
      </w:r>
      <w:r w:rsidRPr="007C3693">
        <w:rPr>
          <w:rFonts w:ascii="Times New Roman" w:hAnsi="Times New Roman"/>
          <w:sz w:val="24"/>
          <w:szCs w:val="24"/>
        </w:rPr>
        <w:t xml:space="preserve">уровне изучение предмета «Биология» в части формирования у обучающихся научного мировоззрения, освоения общенаучных методов, освоения практического применения научных знаний основано на </w:t>
      </w:r>
      <w:proofErr w:type="spellStart"/>
      <w:r w:rsidRPr="007C3693">
        <w:rPr>
          <w:rFonts w:ascii="Times New Roman" w:hAnsi="Times New Roman"/>
          <w:sz w:val="24"/>
          <w:szCs w:val="24"/>
        </w:rPr>
        <w:t>межпредметных</w:t>
      </w:r>
      <w:proofErr w:type="spellEnd"/>
      <w:r w:rsidRPr="007C3693">
        <w:rPr>
          <w:rFonts w:ascii="Times New Roman" w:hAnsi="Times New Roman"/>
          <w:sz w:val="24"/>
          <w:szCs w:val="24"/>
        </w:rPr>
        <w:t xml:space="preserve"> связях с предметами областей естественных, математических и гуманитарных наук.</w:t>
      </w:r>
    </w:p>
    <w:p w:rsidR="001741D9" w:rsidRPr="009311B2" w:rsidRDefault="001741D9" w:rsidP="001741D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311B2">
        <w:rPr>
          <w:rFonts w:ascii="Times New Roman" w:hAnsi="Times New Roman"/>
          <w:sz w:val="24"/>
          <w:szCs w:val="24"/>
        </w:rPr>
        <w:t xml:space="preserve">При составлении рабочей программы учитель вправе выбрать из перечня </w:t>
      </w:r>
      <w:r>
        <w:rPr>
          <w:rFonts w:ascii="Times New Roman" w:hAnsi="Times New Roman"/>
          <w:sz w:val="24"/>
          <w:szCs w:val="24"/>
        </w:rPr>
        <w:t xml:space="preserve">практические </w:t>
      </w:r>
      <w:r w:rsidRPr="009311B2">
        <w:rPr>
          <w:rFonts w:ascii="Times New Roman" w:hAnsi="Times New Roman"/>
          <w:sz w:val="24"/>
          <w:szCs w:val="24"/>
        </w:rPr>
        <w:t>работы, которые считает наиболее целесообразными, с учетом необходимости достижения предметных результатов.</w:t>
      </w:r>
    </w:p>
    <w:p w:rsidR="00D85DF5" w:rsidRDefault="00D85DF5" w:rsidP="00D85DF5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</w:p>
    <w:p w:rsidR="00D85DF5" w:rsidRDefault="00D85DF5" w:rsidP="00D85DF5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</w:p>
    <w:p w:rsidR="00D85DF5" w:rsidRDefault="00D85DF5" w:rsidP="00D85DF5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</w:p>
    <w:p w:rsidR="00D85DF5" w:rsidRDefault="00D85DF5" w:rsidP="00D85DF5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</w:p>
    <w:p w:rsidR="00D85DF5" w:rsidRDefault="00D85DF5" w:rsidP="00D85DF5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</w:p>
    <w:p w:rsidR="00D85DF5" w:rsidRDefault="00D85DF5" w:rsidP="00D85DF5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</w:p>
    <w:p w:rsidR="00D85DF5" w:rsidRDefault="00D85DF5" w:rsidP="00D85DF5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</w:p>
    <w:p w:rsidR="00D85DF5" w:rsidRDefault="00D85DF5" w:rsidP="00D85DF5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</w:p>
    <w:p w:rsidR="00D85DF5" w:rsidRDefault="00D85DF5" w:rsidP="00D85DF5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</w:p>
    <w:p w:rsidR="00D85DF5" w:rsidRDefault="00D85DF5" w:rsidP="00D85DF5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</w:p>
    <w:p w:rsidR="00D85DF5" w:rsidRDefault="00D85DF5" w:rsidP="00D85DF5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</w:p>
    <w:p w:rsidR="00D85DF5" w:rsidRDefault="00D85DF5" w:rsidP="00D85DF5">
      <w:pPr>
        <w:spacing w:after="0" w:line="264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lastRenderedPageBreak/>
        <w:t>Содержание обучения</w:t>
      </w:r>
    </w:p>
    <w:p w:rsidR="00D85DF5" w:rsidRDefault="00D85DF5" w:rsidP="00D85DF5">
      <w:pPr>
        <w:spacing w:after="0" w:line="264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11 класс</w:t>
      </w:r>
    </w:p>
    <w:p w:rsidR="00D85DF5" w:rsidRDefault="00D85DF5" w:rsidP="00D85DF5">
      <w:pPr>
        <w:spacing w:after="0" w:line="264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</w:p>
    <w:p w:rsidR="00D85DF5" w:rsidRPr="00D85DF5" w:rsidRDefault="00D85DF5" w:rsidP="00D85DF5">
      <w:pPr>
        <w:spacing w:after="0" w:line="264" w:lineRule="auto"/>
        <w:ind w:left="12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ОБЩАЯ И НЕОРГАНИЧЕСКАЯ ХИМИЯ</w:t>
      </w:r>
    </w:p>
    <w:p w:rsidR="00D85DF5" w:rsidRPr="00D85DF5" w:rsidRDefault="00D85DF5" w:rsidP="00D85DF5">
      <w:pPr>
        <w:spacing w:after="0" w:line="264" w:lineRule="auto"/>
        <w:ind w:left="120"/>
        <w:jc w:val="both"/>
        <w:rPr>
          <w:rFonts w:ascii="Calibri" w:eastAsia="Calibri" w:hAnsi="Calibri" w:cs="Times New Roman"/>
          <w:lang w:eastAsia="en-US"/>
        </w:rPr>
      </w:pP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Теоретические основы химии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Химический элемент. Атом. Ядро атома, изотопы. Электронная оболочка. Энергетические уровни, подуровни. Атомные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орбитали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, </w:t>
      </w:r>
      <w:r w:rsidRPr="00D85DF5">
        <w:rPr>
          <w:rFonts w:ascii="Times New Roman" w:eastAsia="Calibri" w:hAnsi="Times New Roman" w:cs="Times New Roman"/>
          <w:color w:val="000000"/>
          <w:sz w:val="28"/>
          <w:lang w:val="en-US" w:eastAsia="en-US"/>
        </w:rPr>
        <w:t>s</w:t>
      </w: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-, </w:t>
      </w:r>
      <w:r w:rsidRPr="00D85DF5">
        <w:rPr>
          <w:rFonts w:ascii="Times New Roman" w:eastAsia="Calibri" w:hAnsi="Times New Roman" w:cs="Times New Roman"/>
          <w:color w:val="000000"/>
          <w:sz w:val="28"/>
          <w:lang w:val="en-US" w:eastAsia="en-US"/>
        </w:rPr>
        <w:t>p</w:t>
      </w: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-, </w:t>
      </w:r>
      <w:r w:rsidRPr="00D85DF5">
        <w:rPr>
          <w:rFonts w:ascii="Times New Roman" w:eastAsia="Calibri" w:hAnsi="Times New Roman" w:cs="Times New Roman"/>
          <w:color w:val="000000"/>
          <w:sz w:val="28"/>
          <w:lang w:val="en-US" w:eastAsia="en-US"/>
        </w:rPr>
        <w:t>d</w:t>
      </w: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- элементы. Особенности распределения электронов по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орбиталям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в атомах элементов первых четырёх периодов. Электронная конфигурация атомов.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Периодический закон и Периодическая система химических элементов Д. И. Менделеева. Связь периодического закона и Периодической системы химических элементов Д. И. Менделеева с современной теорией строения атомов. Закономерности изменения свойств химических элементов и образуемых ими простых и сложных веществ по группам и периодам. Значение периодического закона в развитии науки.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Строение вещества. Химическая связь. Виды химической связи (</w:t>
      </w:r>
      <w:proofErr w:type="gram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ковалентная</w:t>
      </w:r>
      <w:proofErr w:type="gram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неполярная и полярная, ионная, металлическая). Механизмы образования ковалентной химической связи (обменный и донорно-акцепторный). Водородная связь. Валентность.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Электроотрицательность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. Степень окисления. Ионы: катионы и анионы.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Вещества молекулярного и немолекулярного строения. Закон постоянства состава вещества. Типы кристаллических решёток. Зависимость свойства веществ от типа кристаллической решётки.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Понятие о дисперсных системах. Истинные и коллоидные растворы. Массовая доля вещества в растворе.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Классификация неорганических соединений. Номенклатура неорганических веществ. Генетическая связь неорганических веществ, принадлежащих к различным классам.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Химическая реакция. Классификация химических реакций в неорганической и органической химии. Закон сохранения массы веществ, закон сохранения и превращения энергии при химических реакциях.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Скорость реакции, её зависимость от различных факторов. Обратимые реакции. Химическое равновесие. Факторы, влияющие на состояние химического равновесия. Принцип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Ле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Шателье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.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Электролитическая диссоциация. Сильные и слабые электролиты. Среда водных растворов веществ: кислая, нейтральная, щелочная.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Окислительно-восстановительные реакции.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gram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Экспериментальные методы изучения веществ и их превращений: демонстрация таблиц «Периодическая система химических элементов Д. И. </w:t>
      </w: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lastRenderedPageBreak/>
        <w:t xml:space="preserve">Менделеева», изучение моделей кристаллических решёток, наблюдение и описание демонстрационных и лабораторных опытов (разложение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пероксида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водорода в присутствии катализатора, определение среды растворов веществ с помощью универсального индикатора, реакции ионного обмена), проведение практической работы «Влияние различных факторов на скорость химической реакции».</w:t>
      </w:r>
      <w:proofErr w:type="gramEnd"/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Расчётные задачи.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Расчёты по уравнениям химических реакций, в том числе термохимические расчёты, расчёты с использованием понятия «массовая доля вещества».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Неорганическая химия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Неметаллы. Положение неметаллов в Периодической системе химических элементов Д. И. Менделеева и особенности строения атомов. Физические свойства неметаллов. Аллотропия неметаллов (на примере кислорода, серы, фосфора и углерода).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gram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Химические свойства важнейших неметаллов (галогенов, серы, азота, фосфора, углерода и кремния) и их соединений (оксидов, кислородсодержащих кислот, водородных соединений).</w:t>
      </w:r>
      <w:proofErr w:type="gramEnd"/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Применение важнейших неметаллов и их соединений.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Металлы. Положение металлов в Периодической системе химических элементов Д. И. Менделеева. Особенности строения электронных оболочек атомов металлов. Общие физические свойства металлов. Сплавы металлов. Электрохимический ряд напряжений металлов.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gram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Химические свойства важнейших металлов (натрий, калий, кальций, магний, алюминий, цинк, хром, железо, медь) и их соединений. </w:t>
      </w:r>
      <w:proofErr w:type="gramEnd"/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Общие способы получения металлов. Применение металлов в быту и технике.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Экспериментальные методы изучения веществ и их превращений: изучение коллекции «Металлы и сплавы», образцов неметаллов, решение экспериментальных задач, наблюдение и описание демонстрационных и лабораторных опытов (взаимодействие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гидроксида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алюминия с растворами кислот и щелочей, качественные реакции на катионы металлов).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Расчётные задачи.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Расчёты массы вещества или объёма газов по известному количеству вещества, массе или объёму одного из участвующих в реакции веществ, расчёты массы (объёма, количества вещества) продуктов реакции, если одно из веществ имеет примеси.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Химия и жизнь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lastRenderedPageBreak/>
        <w:t xml:space="preserve">Роль химии в обеспечении экологической, энергетической и пищевой безопасности, развитии медицины. Понятие о научных методах познания веществ и химических реакций.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Представления об общих научных принципах промышленного получения важнейших веществ.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Человек в мире веществ и материалов: важнейшие строительные материалы, конструкционные материалы, краски, стекло, керамика, материалы для электроники,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наноматериалы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, органические и минеральные удобрения.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Химия и здоровье человека: правила использования лекарственных препаратов, правила безопасного использования препаратов бытовой химии в повседневной жизни.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Межпредметные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связи.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Реализация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межпредметных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связей при изучении общей и неорганической химии в 11 классе осуществляется через использование как общих </w:t>
      </w:r>
      <w:proofErr w:type="spellStart"/>
      <w:proofErr w:type="gram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естественно-научных</w:t>
      </w:r>
      <w:proofErr w:type="spellEnd"/>
      <w:proofErr w:type="gram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понятий, так и понятий, являющихся системными для отдельных предметов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естественно-научного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цикла.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gram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Общие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естественно-научные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понятия: научный факт, гипотеза, закон, теория, анализ, синтез, классификация, периодичность, наблюдение, эксперимент, моделирование, измерение, явление.</w:t>
      </w:r>
      <w:proofErr w:type="gramEnd"/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gram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Физика: материя, энергия, масса, атом, электрон, протон, нейтрон, ион, изотоп, радиоактивность, молекула, энергетический уровень, вещество, тело, объём, агрегатное состояние вещества, физические величины и единицы их измерения, скорость.</w:t>
      </w:r>
      <w:proofErr w:type="gramEnd"/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gram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Биология: клетка, организм, экосистема, биосфера, макро- и микроэлементы, витамины, обмен веществ в организме.</w:t>
      </w:r>
      <w:proofErr w:type="gramEnd"/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География: минералы, горные породы, полезные ископаемые, топливо, ресурсы.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gram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Технология: химическая промышленность, металлургия, производство строительных материалов, сельскохозяйственное производство, пищевая промышленность, фармацевтическая промышленность, производство косметических препаратов, производство конструкционных материалов, электронная промышленность,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нанотехнологии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.</w:t>
      </w:r>
      <w:proofErr w:type="gramEnd"/>
    </w:p>
    <w:p w:rsidR="00D85DF5" w:rsidRPr="00D85DF5" w:rsidRDefault="00D85DF5" w:rsidP="00D85DF5">
      <w:pPr>
        <w:spacing w:after="0" w:line="264" w:lineRule="auto"/>
        <w:ind w:left="120"/>
        <w:jc w:val="both"/>
        <w:rPr>
          <w:rFonts w:ascii="Calibri" w:eastAsia="Calibri" w:hAnsi="Calibri" w:cs="Times New Roman"/>
          <w:lang w:eastAsia="en-US"/>
        </w:rPr>
      </w:pPr>
    </w:p>
    <w:p w:rsidR="00D85DF5" w:rsidRPr="00D85DF5" w:rsidRDefault="00D85DF5" w:rsidP="00D85DF5">
      <w:pPr>
        <w:rPr>
          <w:rFonts w:ascii="Calibri" w:eastAsia="Calibri" w:hAnsi="Calibri" w:cs="Times New Roman"/>
          <w:lang w:eastAsia="en-US"/>
        </w:rPr>
        <w:sectPr w:rsidR="00D85DF5" w:rsidRPr="00D85DF5" w:rsidSect="00D85DF5">
          <w:type w:val="continuous"/>
          <w:pgSz w:w="11906" w:h="16383"/>
          <w:pgMar w:top="1134" w:right="850" w:bottom="1134" w:left="1701" w:header="720" w:footer="720" w:gutter="0"/>
          <w:cols w:space="720"/>
        </w:sectPr>
      </w:pPr>
    </w:p>
    <w:p w:rsidR="00D85DF5" w:rsidRPr="00D85DF5" w:rsidRDefault="00D85DF5" w:rsidP="00D85DF5">
      <w:pPr>
        <w:spacing w:after="0" w:line="264" w:lineRule="auto"/>
        <w:ind w:left="120"/>
        <w:jc w:val="both"/>
        <w:rPr>
          <w:rFonts w:ascii="Calibri" w:eastAsia="Calibri" w:hAnsi="Calibri" w:cs="Times New Roman"/>
          <w:lang w:eastAsia="en-US"/>
        </w:rPr>
      </w:pPr>
      <w:bookmarkStart w:id="0" w:name="block-3371800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lastRenderedPageBreak/>
        <w:t>ПЛАНИРУЕМЫЕ РЕЗУЛЬТАТЫ ОСВОЕНИЯ ПРОГРАММЫ ПО ХИМИИ НА БАЗОВОМ УРОВНЕ СРЕДНЕГО ОБЩЕГО ОБРАЗОВАНИЯ</w:t>
      </w:r>
    </w:p>
    <w:p w:rsidR="00D85DF5" w:rsidRPr="00D85DF5" w:rsidRDefault="00D85DF5" w:rsidP="00D85DF5">
      <w:pPr>
        <w:spacing w:after="0" w:line="264" w:lineRule="auto"/>
        <w:ind w:left="120"/>
        <w:jc w:val="both"/>
        <w:rPr>
          <w:rFonts w:ascii="Calibri" w:eastAsia="Calibri" w:hAnsi="Calibri" w:cs="Times New Roman"/>
          <w:lang w:eastAsia="en-US"/>
        </w:rPr>
      </w:pPr>
    </w:p>
    <w:p w:rsidR="00D85DF5" w:rsidRPr="00D85DF5" w:rsidRDefault="00D85DF5" w:rsidP="00D85DF5">
      <w:pPr>
        <w:spacing w:after="0" w:line="264" w:lineRule="auto"/>
        <w:ind w:left="12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ЛИЧНОСТНЫЕ РЕЗУЛЬТАТЫ</w:t>
      </w:r>
    </w:p>
    <w:p w:rsidR="00D85DF5" w:rsidRPr="00D85DF5" w:rsidRDefault="00D85DF5" w:rsidP="00D85DF5">
      <w:pPr>
        <w:spacing w:after="0" w:line="264" w:lineRule="auto"/>
        <w:ind w:left="120"/>
        <w:jc w:val="both"/>
        <w:rPr>
          <w:rFonts w:ascii="Calibri" w:eastAsia="Calibri" w:hAnsi="Calibri" w:cs="Times New Roman"/>
          <w:lang w:eastAsia="en-US"/>
        </w:rPr>
      </w:pP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ФГОС СОО устанавливает требования к результатам освоения </w:t>
      </w:r>
      <w:proofErr w:type="gram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обучающимися</w:t>
      </w:r>
      <w:proofErr w:type="gram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программ среднего общего образования (личностным,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метапредметным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и предметным). Научно-методической основой для разработки планируемых результатов освоения программ среднего общего образования является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системно-деятельностный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подход.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В соответствии с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системно-деятельностным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подходом в структуре личностных результатов освоения предмета «Химия» на уровне среднего общего образования выделены следующие составляющие: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осознание </w:t>
      </w:r>
      <w:proofErr w:type="gram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обучающимися</w:t>
      </w:r>
      <w:proofErr w:type="gram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российской гражданской идентичности – готовности к саморазвитию, самостоятельности и самоопределению;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наличие мотивации к обучению;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целенаправленное развитие внутренних убеждений личности на основе ключевых ценностей и исторических традиций базовой науки химии;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готовность и способность </w:t>
      </w:r>
      <w:proofErr w:type="gram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обучающихся</w:t>
      </w:r>
      <w:proofErr w:type="gram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руководствоваться в своей деятельности ценностно-смысловыми установками, присущими целостной системе химического образования;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наличие правосознания экологической культуры и способности ставить цели и строить жизненные планы.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Личностные результаты освоения предмета «Химия» достигаются в единстве учебной и воспитательной деятельности в соответствии с гуманистическими,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социокультурными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, духовно-нравственными ценностями и идеалами российского гражданского общества, принятыми в обществе нормами и правилами поведения, способствующими процессам самопознания, саморазвития и нравственного становления личности обучающихся.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Личностные результаты освоения предмета «Химия» отражают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сформированность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опыта познавательной и практической деятельности обучающихся по реализации принятых в обществе ценностей, в том числе в части: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1) гражданского воспитания</w:t>
      </w: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: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осознания </w:t>
      </w:r>
      <w:proofErr w:type="gram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обучающимися</w:t>
      </w:r>
      <w:proofErr w:type="gram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своих конституционных прав и обязанностей, уважения к закону и правопорядку;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представления о социальных нормах и правилах межличностных отношений в коллективе;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lastRenderedPageBreak/>
        <w:t xml:space="preserve">готовности к совместной творческой деятельности при создании учебных проектов, решении учебных и познавательных задач, выполнении химических экспериментов;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способности понимать и принимать мотивы, намерения, логику и аргументы других при анализе различных видов учебной деятельности;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2) патриотического воспитания</w:t>
      </w: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: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ценностного отношения к историческому и научному наследию отечественной химии;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уважения к процессу творчества в области теории и практического применения химии, осознания того, что достижения науки есть результат длительных наблюдений, кропотливых экспериментальных поисков, постоянного труда учёных и практиков;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интереса и познавательных мотивов в получении и последующем анализе информации о передовых достижениях современной отечественной химии;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3) духовно-нравственного воспитания: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нравственного сознания, этического поведения;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способности оценивать ситуации, связанные с химическими явлениями, и принимать осознанные решения, ориентируясь на морально-нравственные нормы и ценности;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готовности оценивать своё поведение и поступки своих товарищей с позиций нравственных и правовых норм и осознание последствий этих поступков;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4) формирования культуры здоровья: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понимания ценностей здорового и безопасного образа жизни, необходимости ответственного отношения к собственному физическому и психическому здоровью;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соблюдения правил безопасного обращения с веществами в быту, повседневной жизни и в трудовой деятельности;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понимания ценности правил индивидуального и коллективного безопасного поведения в ситуациях, угрожающих здоровью и жизни людей;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осознания последствий и неприятия вредных привычек (употребления алкоголя, наркотиков, курения);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5) трудового воспитания: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коммуникативной компетентности в учебно-исследовательской деятельности, общественно полезной, творческой и других видах деятельности;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установки на активное участие в решении практических задач социальной направленности (в рамках своего класса, школы);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lastRenderedPageBreak/>
        <w:t xml:space="preserve">интереса к практическому изучению профессий различного рода, в том числе на основе применения предметных знаний по химии;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уважения к труду, людям труда и результатам трудовой деятельности;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готовности к осознанному выбору индивидуальной траектории образования, будущей профессии и реализации собственных жизненных планов с учётом личностных интересов, способностей к химии, интересов и потребностей общества;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6) экологического воспитания: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экологически целесообразного отношения к природе, как источнику существования жизни на Земле;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понимания глобального характера экологических проблем, влияния экономических процессов на состояние природной и социальной среды;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осознания необходимости использования достижений химии для решения вопросов рационального природопользования;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активного неприятия действий, приносящих вред окружающей природной среде, умения прогнозировать неблагоприятные экологические последствия предпринимаемых действий и предотвращать их;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наличия развитого экологического мышления, экологической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способности и умения активно противостоять идеологии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хемофобии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7) ценности научного познания: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сформированности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мировоззрения, соответствующего современному уровню развития науки и общественной практики;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понимания специфики химии как науки, осознания её роли в формировании рационального научного мышления, создании целостного представления об окружающем мире как о единстве природы и человека, в познании природных закономерностей и решении проблем сохранения природного равновесия;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убеждённости в особой значимости химии для современной цивилизации: в её гуманистической направленности и важной роли в создании новой базы материальной культуры, решении глобальных проблем устойчивого развития человечества – сырьевой, энергетической, пищевой и экологической безопасности, в развитии медицины, обеспечении условий успешного труда и экологически комфортной жизни каждого члена общества;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proofErr w:type="gram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естественно-научной</w:t>
      </w:r>
      <w:proofErr w:type="spellEnd"/>
      <w:proofErr w:type="gram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грамотности: понимания сущности методов познания, используемых в естественных науках, способности использовать </w:t>
      </w: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lastRenderedPageBreak/>
        <w:t>получаемые знания для анализа и объяснения явлений окружающего мира и происходящих в нём изменений, умения делать обоснованные заключения на основе научных фактов и имеющихся данных с целью получения достоверных выводов;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способности самостоятельно использовать химические знания для решения проблем в реальных жизненных ситуациях;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интереса к познанию и исследовательской деятельности;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готовности и способности к непрерывному образованию и самообразованию, к активному получению новых знаний по химии в соответствии с жизненными потребностями;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интереса к особенностям труда в различных сферах профессиональной деятельности.</w:t>
      </w:r>
    </w:p>
    <w:p w:rsidR="00D85DF5" w:rsidRPr="00D85DF5" w:rsidRDefault="00D85DF5" w:rsidP="00D85DF5">
      <w:pPr>
        <w:spacing w:after="0"/>
        <w:ind w:left="120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МЕТАПРЕДМЕТНЫЕ РЕЗУЛЬТАТЫ</w:t>
      </w:r>
    </w:p>
    <w:p w:rsidR="00D85DF5" w:rsidRPr="00D85DF5" w:rsidRDefault="00D85DF5" w:rsidP="00D85DF5">
      <w:pPr>
        <w:spacing w:after="0"/>
        <w:ind w:left="120"/>
        <w:rPr>
          <w:rFonts w:ascii="Calibri" w:eastAsia="Calibri" w:hAnsi="Calibri" w:cs="Times New Roman"/>
          <w:lang w:eastAsia="en-US"/>
        </w:rPr>
      </w:pP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Метапредметные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результаты освоения учебного предмета «Химия» на уровне среднего общего образования включают: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gram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значимые для формирования мировоззрения обучающихся междисциплинарные (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межпредметные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) общенаучные понятия, отражающие целостность научной картины мира и специфику методов познания, используемых в естественных науках (материя, вещество, энергия, явление, процесс, система, научный факт, принцип, гипотеза, закономерность, закон, теория, исследование, наблюдение, измерение, эксперимент и другие); </w:t>
      </w:r>
      <w:proofErr w:type="gramEnd"/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универсальные учебные действия (познавательные, коммуникативные, регулятивные), обеспечивающие формирование функциональной грамотности и социальной компетенции </w:t>
      </w:r>
      <w:proofErr w:type="gram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обучающихся</w:t>
      </w:r>
      <w:proofErr w:type="gram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способность </w:t>
      </w:r>
      <w:proofErr w:type="gram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обучающихся</w:t>
      </w:r>
      <w:proofErr w:type="gram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Метапредметные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результаты отражают овладение универсальными учебными познавательными, коммуникативными и регулятивными действиями.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Овладение универсальными учебными познавательными действиями: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1) базовые логические действия: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самостоятельно формулировать и актуализировать проблему, всесторонне её рассматривать;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определять цели деятельности, задавая параметры и критерии их достижения, соотносить результаты деятельности с поставленными целями;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использовать при освоении знаний приёмы логического мышления – выделять характерные признаки понятий и устанавливать их взаимосвязь, </w:t>
      </w: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lastRenderedPageBreak/>
        <w:t xml:space="preserve">использовать соответствующие понятия для объяснения отдельных фактов и явлений;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выбирать основания и критерии для классификации веществ и химических реакций;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устанавливать причинно-следственные связи между изучаемыми явлениями;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строить </w:t>
      </w:r>
      <w:proofErr w:type="gram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логические рассуждения</w:t>
      </w:r>
      <w:proofErr w:type="gram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(индуктивные, дедуктивные, по аналогии), выявлять закономерности и противоречия в рассматриваемых явлениях, формулировать выводы и заключения;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применять в процессе познания, используемые в химии символические (знаковые) модели, преобразовывать модельные представления – химический знак (символ) элемента, химическая формула, уравнение химической реакции – при решении учебных познавательных и практических задач, применять названные модельные представления для выявления характерных признаков изучаемых веществ и химических реакций.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2) базовые исследовательские действия: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владеть основами методов научного познания веществ и химических реакций;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формулировать цели и задачи исследования,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владеть навыками самостоятельного планирования и проведения ученических экспериментов, совершенствовать умения наблюдать за ходом процесса, самостоятельно прогнозировать его результат, формулировать обобщения и выводы относительно достоверности результатов исследования, составлять обоснованный отчёт о проделанной работе;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приобретать опыт ученической исследовательской и проектной деятельности, проявлять способность и готовность к самостоятельному поиску методов решения практических задач, применению различных методов познания.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3) работа с информацией: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ориентироваться в различных источниках информации (научно-популярная литература химического содержания, справочные пособия, ресурсы Интернета), анализировать информацию различных видов и форм представления, критически оценивать её достоверность и непротиворечивость;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lastRenderedPageBreak/>
        <w:t xml:space="preserve">формулировать запросы и применять различные методы при поиске и отборе информации, необходимой для выполнения учебных задач определённого типа;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приобретать опыт использования информационно-коммуникативных технологий и различных поисковых систем;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самостоятельно выбирать оптимальную форму представления информации (схемы, графики, диаграммы, таблицы, рисунки и другие);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использовать научный язык в качестве средства при работе с химической информацией: применять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межпредметные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(физические и математические) знаки и символы, формулы, аббревиатуры, номенклатуру;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использовать и преобразовывать знаково-символические средства наглядности.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Овладение универсальными коммуникативными действиями: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задавать вопросы по существу обсуждаемой темы в ходе диалога и/или дискуссии, высказывать идеи, формулировать свои предложения относительно выполнения предложенной задачи;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выступать с презентацией результатов познавательной деятельности, полученных самостоятельно или совместно со сверстниками при выполнении химического эксперимента, практической работы по исследованию свойств изучаемых веществ,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мнениями.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Овладение универсальными регулятивными действиями: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самостоятельно планировать и осуществлять свою познавательную деятельность, определяя её цели и задачи, контролировать и по мере необходимости корректировать предлагаемый алгоритм действий при выполнении учебных и исследовательских задач, выбирать наиболее эффективный способ их решения с учётом получения новых знаний о веществах и химических реакциях; </w:t>
      </w:r>
    </w:p>
    <w:p w:rsidR="00D85DF5" w:rsidRDefault="00D85DF5" w:rsidP="00D85DF5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8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осуществлять самоконтроль своей деятельности на основе самоанализа и самооценки.</w:t>
      </w:r>
    </w:p>
    <w:p w:rsidR="00D85DF5" w:rsidRDefault="00D85DF5" w:rsidP="00D85DF5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8"/>
          <w:lang w:eastAsia="en-US"/>
        </w:rPr>
      </w:pPr>
    </w:p>
    <w:p w:rsidR="00D85DF5" w:rsidRDefault="00D85DF5" w:rsidP="00D85DF5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8"/>
          <w:lang w:eastAsia="en-US"/>
        </w:rPr>
      </w:pPr>
    </w:p>
    <w:p w:rsidR="00D85DF5" w:rsidRDefault="00D85DF5" w:rsidP="00D85DF5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8"/>
          <w:lang w:eastAsia="en-US"/>
        </w:rPr>
      </w:pPr>
    </w:p>
    <w:p w:rsidR="00D85DF5" w:rsidRDefault="00D85DF5" w:rsidP="00D85DF5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8"/>
          <w:lang w:eastAsia="en-US"/>
        </w:rPr>
      </w:pPr>
    </w:p>
    <w:p w:rsidR="00D85DF5" w:rsidRDefault="00D85DF5" w:rsidP="00D85DF5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8"/>
          <w:lang w:eastAsia="en-US"/>
        </w:rPr>
      </w:pPr>
    </w:p>
    <w:p w:rsidR="00D85DF5" w:rsidRDefault="00D85DF5" w:rsidP="00D85DF5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8"/>
          <w:lang w:eastAsia="en-US"/>
        </w:rPr>
      </w:pPr>
    </w:p>
    <w:p w:rsidR="00D85DF5" w:rsidRDefault="00D85DF5" w:rsidP="00D85DF5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8"/>
          <w:lang w:eastAsia="en-US"/>
        </w:rPr>
      </w:pP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</w:p>
    <w:p w:rsidR="00D85DF5" w:rsidRPr="00D85DF5" w:rsidRDefault="00D85DF5" w:rsidP="00D85DF5">
      <w:pPr>
        <w:spacing w:after="0"/>
        <w:ind w:left="120"/>
        <w:rPr>
          <w:rFonts w:ascii="Calibri" w:eastAsia="Calibri" w:hAnsi="Calibri" w:cs="Times New Roman"/>
          <w:lang w:eastAsia="en-US"/>
        </w:rPr>
      </w:pPr>
    </w:p>
    <w:p w:rsidR="00D85DF5" w:rsidRPr="00D85DF5" w:rsidRDefault="00D85DF5" w:rsidP="00D85DF5">
      <w:pPr>
        <w:spacing w:after="0"/>
        <w:ind w:left="120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lastRenderedPageBreak/>
        <w:t>ПРЕДМЕТНЫЕ РЕЗУЛЬТАТЫ</w:t>
      </w:r>
    </w:p>
    <w:p w:rsidR="00D85DF5" w:rsidRPr="00D85DF5" w:rsidRDefault="00D85DF5" w:rsidP="00D85DF5">
      <w:pPr>
        <w:spacing w:after="0"/>
        <w:ind w:left="120"/>
        <w:rPr>
          <w:rFonts w:ascii="Calibri" w:eastAsia="Calibri" w:hAnsi="Calibri" w:cs="Times New Roman"/>
          <w:lang w:eastAsia="en-US"/>
        </w:rPr>
      </w:pP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</w:p>
    <w:p w:rsidR="00D85DF5" w:rsidRPr="00D85DF5" w:rsidRDefault="00D85DF5" w:rsidP="00D85DF5">
      <w:pPr>
        <w:spacing w:after="0" w:line="264" w:lineRule="auto"/>
        <w:ind w:left="120"/>
        <w:jc w:val="both"/>
        <w:rPr>
          <w:rFonts w:ascii="Calibri" w:eastAsia="Calibri" w:hAnsi="Calibri" w:cs="Times New Roman"/>
          <w:lang w:eastAsia="en-US"/>
        </w:rPr>
      </w:pPr>
    </w:p>
    <w:p w:rsidR="00D85DF5" w:rsidRPr="00D85DF5" w:rsidRDefault="00D85DF5" w:rsidP="00D85DF5">
      <w:pPr>
        <w:spacing w:after="0" w:line="264" w:lineRule="auto"/>
        <w:ind w:left="12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11 КЛАСС</w:t>
      </w:r>
    </w:p>
    <w:p w:rsidR="00D85DF5" w:rsidRPr="00D85DF5" w:rsidRDefault="00D85DF5" w:rsidP="00D85DF5">
      <w:pPr>
        <w:spacing w:after="0" w:line="264" w:lineRule="auto"/>
        <w:ind w:left="120"/>
        <w:jc w:val="both"/>
        <w:rPr>
          <w:rFonts w:ascii="Calibri" w:eastAsia="Calibri" w:hAnsi="Calibri" w:cs="Times New Roman"/>
          <w:lang w:eastAsia="en-US"/>
        </w:rPr>
      </w:pP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Предметные результаты освоения курса «Общая и неорганическая химия» отражают: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сформированность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представлений: о химической составляющей </w:t>
      </w:r>
      <w:proofErr w:type="spellStart"/>
      <w:proofErr w:type="gram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естественно-научной</w:t>
      </w:r>
      <w:proofErr w:type="spellEnd"/>
      <w:proofErr w:type="gram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картины мира, роли химии в познании явлений природы, в формировании мышления и культуры личности, её функциональной грамотности, необходимой для решения практических задач и экологически обоснованного отношения к своему здоровью и природной среде;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gram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владение системой химических знаний, которая включает: основополагающие понятия (химический элемент, атом, изотоп, </w:t>
      </w:r>
      <w:r w:rsidRPr="00D85DF5">
        <w:rPr>
          <w:rFonts w:ascii="Times New Roman" w:eastAsia="Calibri" w:hAnsi="Times New Roman" w:cs="Times New Roman"/>
          <w:color w:val="000000"/>
          <w:sz w:val="28"/>
          <w:lang w:val="en-US" w:eastAsia="en-US"/>
        </w:rPr>
        <w:t>s</w:t>
      </w: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-, </w:t>
      </w:r>
      <w:r w:rsidRPr="00D85DF5">
        <w:rPr>
          <w:rFonts w:ascii="Times New Roman" w:eastAsia="Calibri" w:hAnsi="Times New Roman" w:cs="Times New Roman"/>
          <w:color w:val="000000"/>
          <w:sz w:val="28"/>
          <w:lang w:val="en-US" w:eastAsia="en-US"/>
        </w:rPr>
        <w:t>p</w:t>
      </w: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-, </w:t>
      </w:r>
      <w:r w:rsidRPr="00D85DF5">
        <w:rPr>
          <w:rFonts w:ascii="Times New Roman" w:eastAsia="Calibri" w:hAnsi="Times New Roman" w:cs="Times New Roman"/>
          <w:color w:val="000000"/>
          <w:sz w:val="28"/>
          <w:lang w:val="en-US" w:eastAsia="en-US"/>
        </w:rPr>
        <w:t>d</w:t>
      </w: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- электронные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орбитали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атомов, ион, молекула, моль, молярный объём, валентность,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электроотрицательность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, степень окисления, химическая связь (ковалентная, ионная, металлическая, водородная), кристаллическая решётка, типы химических реакций, раствор, электролиты,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неэлектролиты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, электролитическая диссоциация, окислитель, восстановитель, скорость химической реакции, химическое равновесие);</w:t>
      </w:r>
      <w:proofErr w:type="gram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</w:t>
      </w:r>
      <w:proofErr w:type="gram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теории и законы (теория электролитической диссоциации, периодический закон Д. И. Менделеева, закон сохранения массы веществ, закон сохранения и превращения энергии при химических реакциях), закономерности, символический язык химии, мировоззренческие знания, лежащие в основе понимания причинности и системности химических явлений,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фактологические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сведения о свойствах, составе, получении и безопасном использовании важнейших неорганических веществ в быту и практической деятельности человека;</w:t>
      </w:r>
      <w:proofErr w:type="gramEnd"/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сформированность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умений выявлять характерные признаки понятий, устанавливать их взаимосвязь, использовать соответствующие понятия при описании неорганических веществ и их превращений;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сформированность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умений использовать химическую символику для составления формул веществ и уравнений химических реакций, систематическую номенклатуру (</w:t>
      </w:r>
      <w:r w:rsidRPr="00D85DF5">
        <w:rPr>
          <w:rFonts w:ascii="Times New Roman" w:eastAsia="Calibri" w:hAnsi="Times New Roman" w:cs="Times New Roman"/>
          <w:color w:val="000000"/>
          <w:sz w:val="28"/>
          <w:lang w:val="en-US" w:eastAsia="en-US"/>
        </w:rPr>
        <w:t>IUPAC</w:t>
      </w: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) и тривиальные названия отдельных неорганических веществ (угарный газ, углекислый газ, аммиак, гашёная известь, негашёная известь, питьевая сода, пирит и другие);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сформированность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умений определять валентность и степень окисления химических элементов в соединениях различного состава, вид химической связи (ковалентная, ионная, металлическая, водородная) в соединениях, тип </w:t>
      </w: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lastRenderedPageBreak/>
        <w:t>кристаллической решётки конкретного вещества (атомная, молекулярная, ионная, металлическая), характер среды в водных растворах неорганических соединений;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сформированность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умений устанавливать принадлежность неорганических веществ по их составу к определённому классу/группе соединений (простые вещества – металлы и неметаллы, оксиды, основания, кислоты,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амфотерные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гидроксиды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, соли);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сформированность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умений раскрывать смысл периодического закона Д. И. Менделеева и демонстрировать его систематизирующую, объяснительную и прогностическую функции;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сформированность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умений характеризовать электронное строение атомов химических элементов 1–4 периодов Периодической системы химических элементов Д. И. Менделеева, используя понятия «</w:t>
      </w:r>
      <w:r w:rsidRPr="00D85DF5">
        <w:rPr>
          <w:rFonts w:ascii="Times New Roman" w:eastAsia="Calibri" w:hAnsi="Times New Roman" w:cs="Times New Roman"/>
          <w:color w:val="000000"/>
          <w:sz w:val="28"/>
          <w:lang w:val="en-US" w:eastAsia="en-US"/>
        </w:rPr>
        <w:t>s</w:t>
      </w: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-, </w:t>
      </w:r>
      <w:r w:rsidRPr="00D85DF5">
        <w:rPr>
          <w:rFonts w:ascii="Times New Roman" w:eastAsia="Calibri" w:hAnsi="Times New Roman" w:cs="Times New Roman"/>
          <w:color w:val="000000"/>
          <w:sz w:val="28"/>
          <w:lang w:val="en-US" w:eastAsia="en-US"/>
        </w:rPr>
        <w:t>p</w:t>
      </w: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-, </w:t>
      </w:r>
      <w:r w:rsidRPr="00D85DF5">
        <w:rPr>
          <w:rFonts w:ascii="Times New Roman" w:eastAsia="Calibri" w:hAnsi="Times New Roman" w:cs="Times New Roman"/>
          <w:color w:val="000000"/>
          <w:sz w:val="28"/>
          <w:lang w:val="en-US" w:eastAsia="en-US"/>
        </w:rPr>
        <w:t>d</w:t>
      </w: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-электронные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орбитали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», «энергетические уровни», объяснять закономерности изменения свойств химических элементов и их соединений по периодам и группам Периодической системы химических элементов Д. И. Менделеева;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сформированность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умений характеризовать (описывать) общие химические свойства неорганических веществ различных классов, подтверждать существование генетической связи между неорганическими веществами с помощью уравнений соответствующих химических реакций;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сформированность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умения классифицировать химические реакции по различным признакам (числу и составу реагирующих веществ, тепловому эффекту реакции, изменению степеней окисления элементов, обратимости реакции, участию катализатора);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сформированность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умений составлять уравнения реакций различных типов, полные и сокращённые уравнения реакций ионного обмена, учитывая условия, при которых эти реакции идут до конца; 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сформированность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умений проводить реакции, подтверждающие качественный состав различных неорганических веществ, распознавать опытным путём ионы, присутствующие в водных растворах неорганических веществ;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сформированность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умений раскрывать сущность окислительно-восстановительных реакций посредством составления электронного баланса этих реакций;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сформированность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умений объяснять зависимость скорости химической реакции от различных факторов; характер смещения химического равновесия в зависимости от внешнего воздействия (принцип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Ле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Шателье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);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lastRenderedPageBreak/>
        <w:t>сформированность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умений характеризовать химические процессы, лежащие в основе промышленного получения серной кислоты, аммиака, а также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сформированность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представлений об общих научных принципах и экологических проблемах химического производства;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сформированность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умений проводить вычисления с использованием понятия «массовая доля вещества в растворе», объёмных отношений газов при химических реакциях, массы вещества или объёма газов по известному количеству вещества, массе или объёму одного из участвующих в реакции веществ, теплового эффекта реакции на основе законов сохранения массы веществ, превращения и сохранения энергии;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сформированность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умений 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сформированность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умений планировать и выполнять химический эксперимент (разложение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пероксида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водорода в присутствии катализатора, определение среды растворов веществ с помощью универсального индикатора, влияние различных факторов на скорость химической реакции, реакции ионного обмена, качественные реакции на сульфат-, карбона</w:t>
      </w:r>
      <w:proofErr w:type="gram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т-</w:t>
      </w:r>
      <w:proofErr w:type="gram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и </w:t>
      </w: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хлорид-анионы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, на катион аммония, решение экспериментальных задач по темам «Металлы» и «Неметаллы») в соответствии с правилами техники безопасности при обращении с веществами и лабораторным оборудованием, представлять результаты химического эксперимента в форме записи уравнений соответствующих реакций и формулировать выводы на основе этих результатов;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сформированность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умений критически анализировать химическую информацию, получаемую из разных источников (средства массовой коммуникации, Интернет и других);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сформированность</w:t>
      </w:r>
      <w:proofErr w:type="spellEnd"/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среды, осознавать опасность воздействия на живые организмы определённых веществ, понимая смысл показателя ПДК, пояснять на примерах способы уменьшения и предотвращения их вредного воздействия на организм человека;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t>для обучающихся с ограниченными возможностями здоровья: умение применять знания об основных доступных методах познания веществ и химических явлений;</w:t>
      </w:r>
    </w:p>
    <w:p w:rsidR="00D85DF5" w:rsidRPr="00D85DF5" w:rsidRDefault="00D85DF5" w:rsidP="00D85DF5">
      <w:pPr>
        <w:spacing w:after="0" w:line="264" w:lineRule="auto"/>
        <w:ind w:firstLine="600"/>
        <w:jc w:val="both"/>
        <w:rPr>
          <w:rFonts w:ascii="Calibri" w:eastAsia="Calibri" w:hAnsi="Calibri" w:cs="Times New Roman"/>
          <w:lang w:eastAsia="en-US"/>
        </w:rPr>
      </w:pPr>
      <w:r w:rsidRPr="00D85DF5">
        <w:rPr>
          <w:rFonts w:ascii="Times New Roman" w:eastAsia="Calibri" w:hAnsi="Times New Roman" w:cs="Times New Roman"/>
          <w:color w:val="000000"/>
          <w:sz w:val="28"/>
          <w:lang w:eastAsia="en-US"/>
        </w:rPr>
        <w:lastRenderedPageBreak/>
        <w:t>для слепых и слабовидящих обучающихся: умение использовать рельефно-точечную систему обозначений Л. Брайля для записи химических формул.</w:t>
      </w:r>
    </w:p>
    <w:p w:rsidR="00D85DF5" w:rsidRPr="00D85DF5" w:rsidRDefault="00D85DF5" w:rsidP="00D85DF5">
      <w:pPr>
        <w:rPr>
          <w:rFonts w:ascii="Calibri" w:eastAsia="Calibri" w:hAnsi="Calibri" w:cs="Times New Roman"/>
          <w:lang w:eastAsia="en-US"/>
        </w:rPr>
        <w:sectPr w:rsidR="00D85DF5" w:rsidRPr="00D85DF5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:rsidR="00D85DF5" w:rsidRDefault="00D85DF5" w:rsidP="00D85DF5">
      <w:pPr>
        <w:spacing w:after="0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val="en-US" w:eastAsia="en-US"/>
        </w:rPr>
      </w:pPr>
      <w:r w:rsidRPr="00D85DF5">
        <w:rPr>
          <w:rFonts w:ascii="Times New Roman" w:eastAsia="Calibri" w:hAnsi="Times New Roman" w:cs="Times New Roman"/>
          <w:b/>
          <w:color w:val="000000"/>
          <w:sz w:val="28"/>
          <w:lang w:val="en-US" w:eastAsia="en-US"/>
        </w:rPr>
        <w:lastRenderedPageBreak/>
        <w:t>ТЕМАТИЧЕСКОЕ ПЛАНИРОВАНИЕ</w:t>
      </w:r>
    </w:p>
    <w:p w:rsidR="00D85DF5" w:rsidRPr="00D85DF5" w:rsidRDefault="00D85DF5" w:rsidP="00D85DF5">
      <w:pPr>
        <w:spacing w:after="0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11 класс</w:t>
      </w:r>
    </w:p>
    <w:tbl>
      <w:tblPr>
        <w:tblpPr w:leftFromText="180" w:rightFromText="180" w:vertAnchor="text" w:horzAnchor="margin" w:tblpY="289"/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741"/>
      </w:tblGrid>
      <w:tr w:rsidR="00D85DF5" w:rsidRPr="00D85DF5" w:rsidTr="00D85DF5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 xml:space="preserve">№ п/п </w:t>
            </w:r>
          </w:p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  <w:proofErr w:type="spellStart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>Наименование</w:t>
            </w:r>
            <w:proofErr w:type="spellEnd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>разделов</w:t>
            </w:r>
            <w:proofErr w:type="spellEnd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 xml:space="preserve"> и </w:t>
            </w:r>
            <w:proofErr w:type="spellStart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>тем</w:t>
            </w:r>
            <w:proofErr w:type="spellEnd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>программы</w:t>
            </w:r>
            <w:proofErr w:type="spellEnd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</w:p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rPr>
                <w:rFonts w:ascii="Calibri" w:eastAsia="Calibri" w:hAnsi="Calibri" w:cs="Times New Roman"/>
                <w:lang w:val="en-US" w:eastAsia="en-US"/>
              </w:rPr>
            </w:pPr>
            <w:proofErr w:type="spellStart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>Количество</w:t>
            </w:r>
            <w:proofErr w:type="spellEnd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  <w:proofErr w:type="spellStart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>Электронные</w:t>
            </w:r>
            <w:proofErr w:type="spellEnd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 xml:space="preserve"> (</w:t>
            </w:r>
            <w:proofErr w:type="spellStart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>цифровые</w:t>
            </w:r>
            <w:proofErr w:type="spellEnd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 xml:space="preserve">) </w:t>
            </w:r>
            <w:proofErr w:type="spellStart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>образовательные</w:t>
            </w:r>
            <w:proofErr w:type="spellEnd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>ресурсы</w:t>
            </w:r>
            <w:proofErr w:type="spellEnd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</w:p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</w:p>
        </w:tc>
      </w:tr>
      <w:tr w:rsidR="00D85DF5" w:rsidRPr="00D85DF5" w:rsidTr="00D85DF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5DF5" w:rsidRPr="00D85DF5" w:rsidRDefault="00D85DF5" w:rsidP="00D85DF5">
            <w:pPr>
              <w:rPr>
                <w:rFonts w:ascii="Calibri" w:eastAsia="Calibri" w:hAnsi="Calibri" w:cs="Times New Roman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5DF5" w:rsidRPr="00D85DF5" w:rsidRDefault="00D85DF5" w:rsidP="00D85DF5">
            <w:pPr>
              <w:rPr>
                <w:rFonts w:ascii="Calibri" w:eastAsia="Calibri" w:hAnsi="Calibri" w:cs="Times New Roman"/>
                <w:lang w:val="en-US" w:eastAsia="en-US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  <w:proofErr w:type="spellStart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>Всего</w:t>
            </w:r>
            <w:proofErr w:type="spellEnd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</w:p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  <w:proofErr w:type="spellStart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>Контрольные</w:t>
            </w:r>
            <w:proofErr w:type="spellEnd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>работы</w:t>
            </w:r>
            <w:proofErr w:type="spellEnd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</w:p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  <w:proofErr w:type="spellStart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>Практические</w:t>
            </w:r>
            <w:proofErr w:type="spellEnd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>работы</w:t>
            </w:r>
            <w:proofErr w:type="spellEnd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</w:p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5DF5" w:rsidRPr="00D85DF5" w:rsidRDefault="00D85DF5" w:rsidP="00D85DF5">
            <w:pPr>
              <w:rPr>
                <w:rFonts w:ascii="Calibri" w:eastAsia="Calibri" w:hAnsi="Calibri" w:cs="Times New Roman"/>
                <w:lang w:val="en-US" w:eastAsia="en-US"/>
              </w:rPr>
            </w:pPr>
          </w:p>
        </w:tc>
      </w:tr>
      <w:tr w:rsidR="00D85DF5" w:rsidRPr="00D85DF5" w:rsidTr="00D85DF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  <w:proofErr w:type="spellStart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>Раздел</w:t>
            </w:r>
            <w:proofErr w:type="spellEnd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 xml:space="preserve"> 1.Теоретические </w:t>
            </w:r>
            <w:proofErr w:type="spellStart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>основы</w:t>
            </w:r>
            <w:proofErr w:type="spellEnd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>химии</w:t>
            </w:r>
            <w:proofErr w:type="spellEnd"/>
          </w:p>
        </w:tc>
      </w:tr>
      <w:tr w:rsidR="00D85DF5" w:rsidRPr="00D85DF5" w:rsidTr="00D85DF5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1.1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Строение атомов. Периодический закон и Периодическая система химических элементов Д. И. Менделеева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</w:p>
        </w:tc>
      </w:tr>
      <w:tr w:rsidR="00D85DF5" w:rsidRPr="00D85DF5" w:rsidTr="00D85DF5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1.2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  <w:proofErr w:type="spellStart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Строение</w:t>
            </w:r>
            <w:proofErr w:type="spellEnd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вещества</w:t>
            </w:r>
            <w:proofErr w:type="spellEnd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. </w:t>
            </w:r>
            <w:proofErr w:type="spellStart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Многообразие</w:t>
            </w:r>
            <w:proofErr w:type="spellEnd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веществ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</w:p>
        </w:tc>
      </w:tr>
      <w:tr w:rsidR="00D85DF5" w:rsidRPr="00D85DF5" w:rsidTr="00D85DF5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1.3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  <w:proofErr w:type="spellStart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Химические</w:t>
            </w:r>
            <w:proofErr w:type="spellEnd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реакции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</w:p>
        </w:tc>
      </w:tr>
      <w:tr w:rsidR="00D85DF5" w:rsidRPr="00D85DF5" w:rsidTr="00D85DF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  <w:proofErr w:type="spellStart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Итого</w:t>
            </w:r>
            <w:proofErr w:type="spellEnd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по</w:t>
            </w:r>
            <w:proofErr w:type="spellEnd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rPr>
                <w:rFonts w:ascii="Calibri" w:eastAsia="Calibri" w:hAnsi="Calibri" w:cs="Times New Roman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rPr>
                <w:rFonts w:ascii="Calibri" w:eastAsia="Calibri" w:hAnsi="Calibri" w:cs="Times New Roman"/>
                <w:lang w:val="en-US" w:eastAsia="en-US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</w:p>
        </w:tc>
      </w:tr>
      <w:tr w:rsidR="00D85DF5" w:rsidRPr="00D85DF5" w:rsidTr="00D85DF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  <w:proofErr w:type="spellStart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>Раздел</w:t>
            </w:r>
            <w:proofErr w:type="spellEnd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 xml:space="preserve"> 2.Неорганическая </w:t>
            </w:r>
            <w:proofErr w:type="spellStart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>химия</w:t>
            </w:r>
            <w:proofErr w:type="spellEnd"/>
          </w:p>
        </w:tc>
      </w:tr>
      <w:tr w:rsidR="00D85DF5" w:rsidRPr="00D85DF5" w:rsidTr="00D85DF5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2.1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  <w:proofErr w:type="spellStart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Металлы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</w:p>
        </w:tc>
      </w:tr>
      <w:tr w:rsidR="00D85DF5" w:rsidRPr="00D85DF5" w:rsidTr="00D85DF5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2.2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  <w:proofErr w:type="spellStart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Неметаллы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</w:p>
        </w:tc>
      </w:tr>
      <w:tr w:rsidR="00D85DF5" w:rsidRPr="00D85DF5" w:rsidTr="00D85DF5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2.3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Связь неорганических и органических веществ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</w:p>
        </w:tc>
      </w:tr>
      <w:tr w:rsidR="00D85DF5" w:rsidRPr="00D85DF5" w:rsidTr="00D85DF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  <w:proofErr w:type="spellStart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Итого</w:t>
            </w:r>
            <w:proofErr w:type="spellEnd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по</w:t>
            </w:r>
            <w:proofErr w:type="spellEnd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17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rPr>
                <w:rFonts w:ascii="Calibri" w:eastAsia="Calibri" w:hAnsi="Calibri" w:cs="Times New Roman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rPr>
                <w:rFonts w:ascii="Calibri" w:eastAsia="Calibri" w:hAnsi="Calibri" w:cs="Times New Roman"/>
                <w:lang w:val="en-US" w:eastAsia="en-US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</w:p>
        </w:tc>
      </w:tr>
      <w:tr w:rsidR="00D85DF5" w:rsidRPr="00D85DF5" w:rsidTr="00D85DF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  <w:proofErr w:type="spellStart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>Раздел</w:t>
            </w:r>
            <w:proofErr w:type="spellEnd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 xml:space="preserve"> 3.Химия и </w:t>
            </w:r>
            <w:proofErr w:type="spellStart"/>
            <w:r w:rsidRPr="00D85DF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 w:eastAsia="en-US"/>
              </w:rPr>
              <w:t>жизнь</w:t>
            </w:r>
            <w:proofErr w:type="spellEnd"/>
          </w:p>
        </w:tc>
      </w:tr>
      <w:tr w:rsidR="00D85DF5" w:rsidRPr="00D85DF5" w:rsidTr="00D85DF5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3.1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  <w:proofErr w:type="spellStart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Химия</w:t>
            </w:r>
            <w:proofErr w:type="spellEnd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и </w:t>
            </w:r>
            <w:proofErr w:type="spellStart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жизнь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</w:p>
        </w:tc>
      </w:tr>
      <w:tr w:rsidR="00D85DF5" w:rsidRPr="00D85DF5" w:rsidTr="00D85DF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val="en-US" w:eastAsia="en-US"/>
              </w:rPr>
            </w:pPr>
            <w:proofErr w:type="spellStart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Итого</w:t>
            </w:r>
            <w:proofErr w:type="spellEnd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по</w:t>
            </w:r>
            <w:proofErr w:type="spellEnd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rPr>
                <w:rFonts w:ascii="Calibri" w:eastAsia="Calibri" w:hAnsi="Calibri" w:cs="Times New Roman"/>
                <w:lang w:val="en-US" w:eastAsia="en-US"/>
              </w:rPr>
            </w:pPr>
          </w:p>
        </w:tc>
      </w:tr>
      <w:tr w:rsidR="00D85DF5" w:rsidRPr="00D85DF5" w:rsidTr="00D85DF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rPr>
                <w:rFonts w:ascii="Calibri" w:eastAsia="Calibri" w:hAnsi="Calibri" w:cs="Times New Roman"/>
                <w:lang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 w:eastAsia="en-US"/>
              </w:rPr>
            </w:pPr>
            <w:r w:rsidRPr="00D85DF5">
              <w:rPr>
                <w:rFonts w:ascii="Times New Roman" w:eastAsia="Calibri" w:hAnsi="Times New Roman" w:cs="Times New Roman"/>
                <w:color w:val="000000"/>
                <w:sz w:val="24"/>
                <w:lang w:val="en-US" w:eastAsia="en-US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85DF5" w:rsidRPr="00D85DF5" w:rsidRDefault="00D85DF5" w:rsidP="00D85DF5">
            <w:pPr>
              <w:rPr>
                <w:rFonts w:ascii="Calibri" w:eastAsia="Calibri" w:hAnsi="Calibri" w:cs="Times New Roman"/>
                <w:lang w:val="en-US" w:eastAsia="en-US"/>
              </w:rPr>
            </w:pPr>
          </w:p>
        </w:tc>
      </w:tr>
    </w:tbl>
    <w:p w:rsidR="00D85DF5" w:rsidRPr="00D85DF5" w:rsidRDefault="00D85DF5" w:rsidP="00D85DF5">
      <w:pPr>
        <w:spacing w:after="0"/>
        <w:ind w:left="120"/>
        <w:rPr>
          <w:rFonts w:ascii="Calibri" w:eastAsia="Calibri" w:hAnsi="Calibri" w:cs="Times New Roman"/>
          <w:lang w:eastAsia="en-US"/>
        </w:rPr>
        <w:sectPr w:rsidR="00D85DF5" w:rsidRPr="00D85DF5" w:rsidSect="00D85DF5">
          <w:pgSz w:w="16383" w:h="11906" w:orient="landscape"/>
          <w:pgMar w:top="567" w:right="850" w:bottom="1134" w:left="1701" w:header="720" w:footer="720" w:gutter="0"/>
          <w:cols w:space="720"/>
        </w:sectPr>
      </w:pPr>
    </w:p>
    <w:p w:rsidR="00EB6E7D" w:rsidRPr="00EB6E7D" w:rsidRDefault="00EB6E7D" w:rsidP="00EB6E7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E7D">
        <w:rPr>
          <w:rFonts w:ascii="Times New Roman" w:hAnsi="Times New Roman" w:cs="Times New Roman"/>
          <w:b/>
          <w:sz w:val="24"/>
          <w:szCs w:val="24"/>
        </w:rPr>
        <w:lastRenderedPageBreak/>
        <w:t>Примерное тематическое планирование курса 11 класса базового уровня</w:t>
      </w:r>
    </w:p>
    <w:p w:rsidR="00E33EA7" w:rsidRPr="00EB6E7D" w:rsidRDefault="00EB6E7D" w:rsidP="00EB6E7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E7D">
        <w:rPr>
          <w:rFonts w:ascii="Times New Roman" w:hAnsi="Times New Roman" w:cs="Times New Roman"/>
          <w:b/>
          <w:sz w:val="24"/>
          <w:szCs w:val="24"/>
        </w:rPr>
        <w:t>(1 ч в неделю, всего 34 ч)</w:t>
      </w:r>
    </w:p>
    <w:tbl>
      <w:tblPr>
        <w:tblW w:w="5000" w:type="pct"/>
        <w:tblLook w:val="0000"/>
      </w:tblPr>
      <w:tblGrid>
        <w:gridCol w:w="1457"/>
        <w:gridCol w:w="4540"/>
        <w:gridCol w:w="4083"/>
        <w:gridCol w:w="3193"/>
        <w:gridCol w:w="1513"/>
      </w:tblGrid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46E" w:rsidRDefault="00F7646E" w:rsidP="000E07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  <w:p w:rsidR="00F7646E" w:rsidRPr="00E33EA7" w:rsidRDefault="00F7646E" w:rsidP="000E077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План/факт 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46E" w:rsidRPr="00E33EA7" w:rsidRDefault="00F7646E" w:rsidP="000E077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46E" w:rsidRPr="00E33EA7" w:rsidRDefault="00F7646E" w:rsidP="000E077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bCs/>
                <w:sz w:val="28"/>
                <w:szCs w:val="28"/>
              </w:rPr>
              <w:t>Основное содержание урока</w:t>
            </w: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46E" w:rsidRPr="00E33EA7" w:rsidRDefault="00F7646E" w:rsidP="000E077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bCs/>
                <w:sz w:val="28"/>
                <w:szCs w:val="28"/>
              </w:rPr>
              <w:t>Характеристика основных видов деятельности обучающихся (на уровне учебных действий)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F7646E" w:rsidP="000E077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</w:t>
            </w:r>
            <w:proofErr w:type="gramEnd"/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7646E" w:rsidRPr="00E33EA7" w:rsidRDefault="00F7646E" w:rsidP="000E077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1</w:t>
            </w:r>
            <w:r w:rsidRPr="00E33EA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E33E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Строение веществ (9 ч)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646E" w:rsidRPr="00E33EA7" w:rsidRDefault="00F7646E" w:rsidP="000E077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EB6E7D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07.09.2023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Основные сведения о строении атома</w:t>
            </w:r>
          </w:p>
          <w:p w:rsidR="00DF1AFA" w:rsidRDefault="006D2135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DF1AFA" w:rsidRPr="004F0FA1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https://resh.edu.ru/subject/lesson/6479/</w:t>
              </w:r>
            </w:hyperlink>
          </w:p>
          <w:p w:rsidR="00DF1AFA" w:rsidRDefault="00DF1AFA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AFA" w:rsidRPr="00E33EA7" w:rsidRDefault="00DF1AFA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Строение атома: состав ядра (нуклоны) и электронная оболочка. Понятие об изотопах. Понятие о химическом элементе, как совокупности атомов с одинаковым зарядом ядра.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Демонстрации</w:t>
            </w:r>
            <w:proofErr w:type="gram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ортреты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Э. Резерфорда, Н. Бора. Видеофрагменты и слайды «</w:t>
            </w:r>
            <w:proofErr w:type="gram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Большой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адронный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коллайдер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», «Уровни строения вещества»</w:t>
            </w: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Аргументировать сложное строение атома  как системы, состоящей из ядра и электронной оболочки.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Характеризовать уровни строения вещества.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Описывать устройство и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работу </w:t>
            </w:r>
            <w:proofErr w:type="gram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Большого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адронного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коллайдера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D1320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§1, 34-6 стр.9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313C06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  <w:r w:rsidR="00D1320E">
              <w:rPr>
                <w:rFonts w:ascii="Times New Roman" w:hAnsi="Times New Roman" w:cs="Times New Roman"/>
                <w:sz w:val="28"/>
                <w:szCs w:val="28"/>
              </w:rPr>
              <w:t>.09.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Периодическая система химических элементов </w:t>
            </w:r>
          </w:p>
          <w:p w:rsidR="00F7646E" w:rsidRPr="00E33EA7" w:rsidRDefault="00F7646E" w:rsidP="00EB6E7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Д. И. Менделеева в свете учения о строении атома</w:t>
            </w:r>
            <w:r w:rsidR="00EB6E7D">
              <w:rPr>
                <w:rFonts w:ascii="Times New Roman" w:hAnsi="Times New Roman" w:cs="Times New Roman"/>
                <w:sz w:val="28"/>
                <w:szCs w:val="28"/>
              </w:rPr>
              <w:t>. Л.о. №1.</w:t>
            </w:r>
            <w:r w:rsidR="00EB6E7D" w:rsidRPr="00EB6E7D">
              <w:rPr>
                <w:rFonts w:ascii="Times New Roman" w:hAnsi="Times New Roman" w:cs="Times New Roman"/>
                <w:sz w:val="28"/>
                <w:szCs w:val="28"/>
              </w:rPr>
              <w:t>Моделирование построения Периодической системы с помощью карточек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Физический смысл принятой в таблице Д. И. Менделеева символики: порядкового номера элемента, номера периода и номера группы. Понятие о валентных электронах. Отображение строения электронных оболочек атомов химических элементов с помощью электронных и электронно-графических формул. </w:t>
            </w:r>
          </w:p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Объяснение закономерностей </w:t>
            </w:r>
            <w:r w:rsidRPr="00E33EA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изменения свойств элементов в периодах и группах периодической системы, как следствие их электронного строения. Электронные семейства химических элементов.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Демонстрации</w:t>
            </w:r>
            <w:proofErr w:type="gram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азличные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формы Периодической системы химических элементов Д. И. Менделеева. Портрет Д. И. Менделеева.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Лабораторные </w:t>
            </w:r>
            <w:proofErr w:type="spell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опыты</w:t>
            </w:r>
            <w:proofErr w:type="gram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оделирование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построения Периодической системы с помощью карточек</w:t>
            </w: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Описывать строением атома химического элемента на основе его 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положения в периодической системе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Д. И. Менделеева.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Записывать электронные и электронно-графические формулы химических элементов.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отношение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химического элемента к определённому электронному семейству 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D1320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§2, №1-7 стр.13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125037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  <w:r w:rsidR="00D1320E">
              <w:rPr>
                <w:rFonts w:ascii="Times New Roman" w:hAnsi="Times New Roman" w:cs="Times New Roman"/>
                <w:sz w:val="28"/>
                <w:szCs w:val="28"/>
              </w:rPr>
              <w:t>.09.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D1320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 Становление и развитие 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Периодического закона и теории 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химического строения на философской основе 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Предпосылки открытия Периодического закона и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теории химического строения органических соединений; роль личности в истории химии; значение практики в становлении и развитии химических теорий.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Демонстрации</w:t>
            </w:r>
            <w:proofErr w:type="gram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ортреты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Д. И. Менделеева и А. М. Бутлерова</w:t>
            </w: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Представлять развитие научных теорий по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спирали на основе трёх формулировок Периодического закона и основных направлений развития теории строения (химического, электронного и пространственного).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Характеризовать роль практики в становлении и развитии химической теории.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Аргументировать чувство гордости за достижения отечественной химии и вклад российских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учёных в мировую науку 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D1320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§3,№1-4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стр.18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125037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27</w:t>
            </w:r>
            <w:r w:rsidR="00D1320E">
              <w:rPr>
                <w:rFonts w:ascii="Times New Roman" w:hAnsi="Times New Roman" w:cs="Times New Roman"/>
                <w:sz w:val="28"/>
                <w:szCs w:val="28"/>
              </w:rPr>
              <w:t>.09.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Default="00D1320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t>Ионная химическая связь и ионные кристаллические решётки</w:t>
            </w:r>
          </w:p>
          <w:p w:rsidR="00DF1AFA" w:rsidRDefault="006D2135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DF1AFA" w:rsidRPr="004F0FA1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https://resh.edu.ru/subject/lesson/5581/</w:t>
              </w:r>
            </w:hyperlink>
          </w:p>
          <w:p w:rsidR="00DF1AFA" w:rsidRDefault="00DF1AFA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AFA" w:rsidRPr="00E33EA7" w:rsidRDefault="00DF1AFA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Катионы и анионы: их заряды и классификация по составу </w:t>
            </w:r>
            <w:proofErr w:type="gram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простые и сложные. Представители.  Понятие об ионной химической связи. Ионная кристаллическая решётка и физические свойства веществ, обусловленные этим строением.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Демонстрации</w:t>
            </w:r>
            <w:proofErr w:type="gram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одель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ионной кристаллической решётки на примере хлорида натрия. Минералы с этим типом кристаллической решёткой: кальцит,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галит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Характеризовать ионную связь как связь между ионами, образующимися в результате отдачи или приёма электронов атомами или группами атомов.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Определять принадлежность ионов к той или иной группе на основании их заряда и состава.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физические свойства веществ с ионной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связью, как функцию вида химической связи и типа кристаллической решётки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D1320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§4, №1-6 стр.21, задание в тетради.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125037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04</w:t>
            </w:r>
            <w:r w:rsidR="00D1320E">
              <w:rPr>
                <w:rFonts w:ascii="Times New Roman" w:hAnsi="Times New Roman" w:cs="Times New Roman"/>
                <w:sz w:val="28"/>
                <w:szCs w:val="28"/>
              </w:rPr>
              <w:t>.10.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D1320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t>Ковалентная химическая связь. Атомные и молекулярные кристаллические решётки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Понятиео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ковалентной связи.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Электроотрицательность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, неполярная и полярная ковалентные связи. Кратность ковалентной связи. Механизмы образования ковалентных связей: обменный и </w:t>
            </w:r>
            <w:proofErr w:type="spellStart"/>
            <w:proofErr w:type="gram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донорно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- акцепторный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. Полярность молекулы, как следствие полярности связи и геометрии молекулы. Кристаллические решётки с этим типом связи: молекулярные и атомные. Физические свойства веществ, обусловленные типом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кристаллических решёток.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Демонстрации.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Модели молекулярной кристаллической решётки </w:t>
            </w:r>
            <w:proofErr w:type="gram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на примере «сухого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льда» или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иода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и атомной кристаллической решётки на примере алмаза, графита или кварца.  Модель молярного объёма газа</w:t>
            </w: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Описывать ковалентную связь, как результат образования общих электронных пар или как результат перекрывания электронных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орбиталей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Классифицировать ковалентные связи по ЭО, кратности и способу перекрывания </w:t>
            </w:r>
            <w:proofErr w:type="gram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электронных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орбиталей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физические свойства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веществ с ковалентной связью, как функцию ковалентной связи и типа кристаллической решётки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D1320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§5 №1-7 стр.28.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125037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  <w:r w:rsidR="00D1320E">
              <w:rPr>
                <w:rFonts w:ascii="Times New Roman" w:hAnsi="Times New Roman" w:cs="Times New Roman"/>
                <w:sz w:val="28"/>
                <w:szCs w:val="28"/>
              </w:rPr>
              <w:t>.10.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Default="00DD2ED8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t>Металлическая химическая связь</w:t>
            </w:r>
            <w:r w:rsidR="00EB6E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B6E7D" w:rsidRPr="00E33EA7" w:rsidRDefault="00EB6E7D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Инструктаж по ТБ. Лабораторный опыт №2. </w:t>
            </w:r>
            <w:r w:rsidRPr="00EB6E7D">
              <w:rPr>
                <w:rFonts w:ascii="Times New Roman" w:hAnsi="Times New Roman" w:cs="Times New Roman"/>
                <w:sz w:val="28"/>
                <w:szCs w:val="28"/>
              </w:rPr>
              <w:t>Конструирование модели металлической химической связи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Понятие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33EA7">
              <w:rPr>
                <w:rFonts w:ascii="Times New Roman" w:eastAsia="Calibri" w:hAnsi="Times New Roman" w:cs="Times New Roman"/>
                <w:sz w:val="28"/>
                <w:szCs w:val="28"/>
              </w:rPr>
              <w:t>металлической</w:t>
            </w:r>
            <w:proofErr w:type="spellEnd"/>
            <w:r w:rsidRPr="00E33E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связи и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металлических кристаллических решётках</w:t>
            </w:r>
            <w:r w:rsidRPr="00E33EA7">
              <w:rPr>
                <w:rFonts w:ascii="Times New Roman" w:eastAsia="Calibri" w:hAnsi="Times New Roman" w:cs="Times New Roman"/>
                <w:sz w:val="28"/>
                <w:szCs w:val="28"/>
              </w:rPr>
              <w:t>. Физические свойства металлов на основе их кристаллического строения. Применение металлов на основе их свойств. Чёрные и цветные сплавы.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Демонстрации</w:t>
            </w:r>
            <w:proofErr w:type="gram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одели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кристаллических решёток металлов.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Характеризовать металлическую связь как связь между </w:t>
            </w:r>
            <w:proofErr w:type="spellStart"/>
            <w:proofErr w:type="gram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ион-атомами</w:t>
            </w:r>
            <w:proofErr w:type="spellEnd"/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в металлах и сплавах посредством обобществлённых валентных электронов.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Объяснять единую природу химических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связей.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Характеризовать физические свойства металлов, как функцию металлической связи и металлической кристаллической решётки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DD2ED8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§6, №1-7, стр.33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125037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  <w:r w:rsidR="00DD2ED8">
              <w:rPr>
                <w:rFonts w:ascii="Times New Roman" w:hAnsi="Times New Roman" w:cs="Times New Roman"/>
                <w:sz w:val="28"/>
                <w:szCs w:val="28"/>
              </w:rPr>
              <w:t>.10.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B6E7D" w:rsidRDefault="00DD2ED8" w:rsidP="00EB6E7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t>Водородная химическая связь</w:t>
            </w:r>
            <w:r w:rsidR="00EB6E7D">
              <w:rPr>
                <w:rFonts w:ascii="Times New Roman" w:hAnsi="Times New Roman" w:cs="Times New Roman"/>
                <w:sz w:val="28"/>
                <w:szCs w:val="28"/>
              </w:rPr>
              <w:t xml:space="preserve">. Инструктаж по ТБ. </w:t>
            </w:r>
            <w:r w:rsidR="00EB6E7D" w:rsidRPr="00EB6E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Лабораторный опыт №2.</w:t>
            </w:r>
            <w:r w:rsidR="00EB6E7D" w:rsidRPr="00EB6E7D">
              <w:rPr>
                <w:rFonts w:ascii="Times New Roman" w:hAnsi="Times New Roman" w:cs="Times New Roman"/>
                <w:sz w:val="28"/>
                <w:szCs w:val="28"/>
              </w:rPr>
              <w:t>Денатурация белка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Межмолекулярная и внутримолекулярная водородные связи. Значение межмолекулярных водородных связей в природе и жизни человека.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Демонстрации</w:t>
            </w:r>
            <w:proofErr w:type="gram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идеофрагменты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и слайды «Структуры белка».</w:t>
            </w:r>
          </w:p>
          <w:p w:rsidR="00EB6E7D" w:rsidRDefault="00F7646E" w:rsidP="000E077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Лабораторные опыты.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Денатурация белка</w:t>
            </w: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Характеризовать водородную связь как особый тип химической связи.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Различать межмолекулярную и внутримолекулярную водородные связи.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Раскрывать роль водородных связей  в организации молекул биополимеров, ─ белков и ДНК, ─ на основе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межпредметных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связей с биологией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DD2ED8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§7,№1-7 стр.37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125037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25.10.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DD2ED8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t>Полимеры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Получение полимеров реакциями полимеризации и поликонденсации. Важнейшие представители пластмасс и волокон, их получение, свойства и применение. Понятие о неорганических полимерах и их представители.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Демонстрации</w:t>
            </w:r>
            <w:proofErr w:type="gram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оллекции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«Пластмассы», «Волокна». Образцы неорганических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полимеров — веществ атомной структуры </w:t>
            </w: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Характеризовать полимеры как высокомолекулярные соединения.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Различать реакции полимеризации и поликонденсации.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Описывать важнейшие представители пластмасс и волокон и  называть области их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применения.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Устанавливать единство органической и неорганической химии на примере неорганических полимеров 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DD2ED8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§8, №1-7, стр.44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060AEA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  <w:r w:rsidR="00DD2ED8">
              <w:rPr>
                <w:rFonts w:ascii="Times New Roman" w:hAnsi="Times New Roman" w:cs="Times New Roman"/>
                <w:sz w:val="28"/>
                <w:szCs w:val="28"/>
              </w:rPr>
              <w:t>.11.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Default="00DD2ED8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t>Дисперсные системы</w:t>
            </w:r>
          </w:p>
          <w:p w:rsidR="00125037" w:rsidRDefault="00125037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Контрольная работа №1.  «Строение вещества»</w:t>
            </w:r>
          </w:p>
          <w:p w:rsidR="00DF1AFA" w:rsidRDefault="006D2135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DF1AFA" w:rsidRPr="004F0FA1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https://resh.edu.ru/subject/lesson/4939/</w:t>
              </w:r>
            </w:hyperlink>
          </w:p>
          <w:p w:rsidR="00DF1AFA" w:rsidRDefault="00DF1AFA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AFA" w:rsidRPr="00E33EA7" w:rsidRDefault="00DF1AFA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Понятие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одисперсной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фазе и дисперсионной среде. Агрегатное состояние размер частиц фазы, как основа для классификации дисперсных систем. Эмульсии, суспензии, аэрозоли ─ группы грубодисперсных систем, их представители. Золи и гели ─ группы тонкодисперсных систем, их представители.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Понятие о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синерезисе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и коагуляции.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Демонстрации</w:t>
            </w:r>
            <w:proofErr w:type="gram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оллекции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образцов различных дисперсных систем.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Синерезис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и коагуляция</w:t>
            </w:r>
          </w:p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Лабораторные </w:t>
            </w:r>
            <w:proofErr w:type="spell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опыты</w:t>
            </w:r>
            <w:proofErr w:type="gram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олучение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коллоидного раствора куриного белка, исследование его свойств с помощью лазерной указки и проведение его денатурации. Получение эмульсии растительного масла и наблюдение за её расслоением. Получение суспензии «известкового молока» и наблюдение за её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седиментацией</w:t>
            </w: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Характеризовать различные типы дисперсных систем на основе  агрегатного состояния дисперсной фазы и дисперсионной среды.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Раскрывать роль различных типов дисперсных систем в жизни природы и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общества.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Проводить, наблюдать и описывать химический эксперимент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DD2ED8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§9, №1-10 стр.49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  <w:r w:rsidRPr="00E33E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—</w:t>
            </w:r>
            <w:r w:rsidRPr="00E33EA7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39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7646E" w:rsidRPr="00E33EA7" w:rsidRDefault="00F7646E" w:rsidP="000E077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b/>
                <w:sz w:val="28"/>
                <w:szCs w:val="28"/>
              </w:rPr>
              <w:t>Тема 2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3E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Химические реакции (12 ч)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646E" w:rsidRPr="00E33EA7" w:rsidRDefault="00F7646E" w:rsidP="000E077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Default="00125037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15</w:t>
            </w:r>
            <w:r w:rsidR="00DD2ED8">
              <w:rPr>
                <w:rFonts w:ascii="Times New Roman" w:hAnsi="Times New Roman" w:cs="Times New Roman"/>
                <w:sz w:val="28"/>
                <w:szCs w:val="28"/>
              </w:rPr>
              <w:t>.11.</w:t>
            </w:r>
          </w:p>
          <w:p w:rsidR="00D41B1F" w:rsidRDefault="00D41B1F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B1F" w:rsidRDefault="00D41B1F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B1F" w:rsidRPr="00E33EA7" w:rsidRDefault="00125037" w:rsidP="000873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D41B1F">
              <w:rPr>
                <w:rFonts w:ascii="Times New Roman" w:hAnsi="Times New Roman" w:cs="Times New Roman"/>
                <w:sz w:val="28"/>
                <w:szCs w:val="28"/>
              </w:rPr>
              <w:t>.11.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D72" w:rsidRPr="00633D72" w:rsidRDefault="00DD2ED8" w:rsidP="00633D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3D72"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  <w:r w:rsidR="00633D72" w:rsidRPr="00633D72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химических реакций по различным признакам.   </w:t>
            </w:r>
          </w:p>
          <w:p w:rsidR="00F7646E" w:rsidRPr="00633D72" w:rsidRDefault="00633D72" w:rsidP="00633D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Реакции, идущие без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изменениия</w:t>
            </w:r>
            <w:proofErr w:type="spellEnd"/>
            <w:r w:rsidRPr="00633D72">
              <w:rPr>
                <w:rFonts w:ascii="Times New Roman" w:hAnsi="Times New Roman" w:cs="Times New Roman"/>
                <w:sz w:val="28"/>
                <w:szCs w:val="28"/>
              </w:rPr>
              <w:t xml:space="preserve"> состава веществ.</w:t>
            </w:r>
          </w:p>
          <w:p w:rsidR="000873B6" w:rsidRDefault="000873B6" w:rsidP="00D41B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3B6" w:rsidRDefault="000873B6" w:rsidP="00D41B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ED8" w:rsidRDefault="00DD2ED8" w:rsidP="00D41B1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 </w:t>
            </w:r>
            <w:r w:rsidR="00633D72" w:rsidRPr="00633D72">
              <w:rPr>
                <w:rFonts w:ascii="Times New Roman" w:hAnsi="Times New Roman" w:cs="Times New Roman"/>
                <w:sz w:val="28"/>
                <w:szCs w:val="28"/>
              </w:rPr>
              <w:t xml:space="preserve">Реакции, идущие с изменением состава </w:t>
            </w:r>
            <w:proofErr w:type="spellStart"/>
            <w:r w:rsidR="00633D72" w:rsidRPr="00633D72">
              <w:rPr>
                <w:rFonts w:ascii="Times New Roman" w:hAnsi="Times New Roman" w:cs="Times New Roman"/>
                <w:sz w:val="28"/>
                <w:szCs w:val="28"/>
              </w:rPr>
              <w:t>веществ</w:t>
            </w:r>
            <w:proofErr w:type="gramStart"/>
            <w:r w:rsidR="00633D72" w:rsidRPr="00633D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33D72" w:rsidRPr="00633D72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proofErr w:type="gramEnd"/>
            <w:r w:rsidR="00633D72" w:rsidRPr="00633D72">
              <w:rPr>
                <w:rFonts w:ascii="Times New Roman" w:hAnsi="Times New Roman" w:cs="Times New Roman"/>
                <w:bCs/>
                <w:sz w:val="28"/>
                <w:szCs w:val="28"/>
              </w:rPr>
              <w:t>ермохимические</w:t>
            </w:r>
            <w:proofErr w:type="spellEnd"/>
            <w:r w:rsidR="00633D72" w:rsidRPr="00633D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уравнения реакций.</w:t>
            </w:r>
          </w:p>
          <w:p w:rsidR="00DF1AFA" w:rsidRDefault="00DF1AFA" w:rsidP="00D41B1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1AFA" w:rsidRDefault="006D2135" w:rsidP="00D41B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DF1AFA" w:rsidRPr="004F0FA1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https://resh.edu.ru/subject/lesson/4938/</w:t>
              </w:r>
            </w:hyperlink>
          </w:p>
          <w:p w:rsidR="00DF1AFA" w:rsidRPr="00E33EA7" w:rsidRDefault="00DF1AFA" w:rsidP="00D41B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33EA7">
              <w:rPr>
                <w:rFonts w:ascii="Times New Roman" w:hAnsi="Times New Roman" w:cs="Times New Roman"/>
                <w:bCs/>
                <w:sz w:val="28"/>
                <w:szCs w:val="28"/>
              </w:rPr>
              <w:t>Аллотропизация</w:t>
            </w:r>
            <w:proofErr w:type="spellEnd"/>
            <w:r w:rsidRPr="00E33E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изомеризация</w:t>
            </w:r>
            <w:r w:rsidRPr="00E33E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 w:rsidRPr="00E33EA7">
              <w:rPr>
                <w:rFonts w:ascii="Times New Roman" w:hAnsi="Times New Roman" w:cs="Times New Roman"/>
                <w:bCs/>
                <w:sz w:val="28"/>
                <w:szCs w:val="28"/>
              </w:rPr>
              <w:t>реакции</w:t>
            </w:r>
            <w:proofErr w:type="spellEnd"/>
            <w:r w:rsidRPr="00E33E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без изменения состава веществ. Аллотропия и её причины. Классификация реакций по различным основаниям: по числу и составу реагентов и продуктов, по фазе, по использованию катализатора или фермента, по тепловому эффекту. Термохимические уравнения реакций. </w:t>
            </w:r>
          </w:p>
          <w:p w:rsidR="00F7646E" w:rsidRPr="00E33EA7" w:rsidRDefault="00F7646E" w:rsidP="000E077E">
            <w:pPr>
              <w:rPr>
                <w:rFonts w:ascii="Times New Roman" w:hAnsi="Times New Roman" w:cs="Times New Roman"/>
              </w:rPr>
            </w:pP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Демонстрации.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Растворение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серной кислоты и аммиачной селитры и фиксация тепловых явлений для этих процессов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Определять принадлежность химической реакции к тому или иному типу на основании </w:t>
            </w:r>
            <w:proofErr w:type="gram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различных признаков.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Отражать на письме тепловой эффект химических реакций с помощью термохимических уравнений.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Подтверждать количественную характеристику экз</w:t>
            </w:r>
            <w:proofErr w:type="gram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эндотермических реакций расчётами по термохимическим уравнениям.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Default="00D41B1F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§10, стр.52-54№1-3, стр.59</w:t>
            </w:r>
          </w:p>
          <w:p w:rsidR="00D41B1F" w:rsidRDefault="00D41B1F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B1F" w:rsidRPr="00E33EA7" w:rsidRDefault="00D41B1F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§10стр.56-59; 4-8стр.59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125037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</w:t>
            </w:r>
            <w:r w:rsidR="00D41B1F">
              <w:rPr>
                <w:rFonts w:ascii="Times New Roman" w:hAnsi="Times New Roman" w:cs="Times New Roman"/>
                <w:sz w:val="28"/>
                <w:szCs w:val="28"/>
              </w:rPr>
              <w:t>.11.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5773C7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D41B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t>Скорость химических реакций</w:t>
            </w:r>
            <w:r w:rsidR="00EB6E7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EB6E7D" w:rsidRPr="00EB6E7D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ТБ. </w:t>
            </w:r>
            <w:r w:rsidR="00EB6E7D" w:rsidRPr="00EB6E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Лабораторный</w:t>
            </w:r>
            <w:r w:rsidR="00EB6E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опыт №3</w:t>
            </w:r>
            <w:r w:rsidR="00EB6E7D" w:rsidRPr="00EB6E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.Использование неорганических катализаторов (солей железа, иодида калия) и природных объектов, содержащих каталазу (сырое мясо, картофель) для разложения </w:t>
            </w:r>
            <w:proofErr w:type="spellStart"/>
            <w:r w:rsidR="00EB6E7D" w:rsidRPr="00EB6E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пероксида</w:t>
            </w:r>
            <w:proofErr w:type="spellEnd"/>
            <w:r w:rsidR="00EB6E7D" w:rsidRPr="00EB6E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водорода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Факторы, от которых зависит скорость химических реакций: природа реагирующих веществ, температура, площадь их соприкосновения реагирующих веществ, их концентрация, присутствие катализатора. Понятие о катализе. Ферменты, как биологические катализаторы. Ингибиторы, как «антонимы» катализаторов и их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значение.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Демонстрации</w:t>
            </w:r>
            <w:proofErr w:type="gram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заимодействия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растворов соляной, серной и уксусной кислот одинаковой концентрации с одинаковыми кусочками (гранулами) цинка и взаимодействие одинаковых кусочков разных металлов (магния, цинка, железа) с раствором соляной кислоты, как пример зависимости скорости химических реакций от природы веществ. Взаимодействие растворов тиосульфата натрия концентрации и температуры с раствором серной кислоты. Моделирование «кипящего слоя». Гетерогенный катализ на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примере разложения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пероксида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водорода в присутствии диоксида марганца.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Лабораторные опыты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. Использование неорганических катализаторов (солей железа, иодида калия) и природных объектов, содержащих каталазу (сырое мясо, картофель) для разложения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пероксида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водорода</w:t>
            </w: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Устанавливать зависимость скорости химической реакции от природы реагирующих веществ, их концентрации, температуры и площади их соприкосновения.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Раскрывать роль катализаторов как факторов увеличения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скорости химической реакции и рассматривать ингибиторы как «антонимы» катализаторов.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ферменты как биологические катализаторы белковой природы и раскрывать их роль в протекании биохимических реакций на основе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межпредметных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связей с биологией.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Проводить, наблюдать и описывать химический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эксперимент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D41B1F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§11№1-8стр.65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125037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06</w:t>
            </w:r>
            <w:r w:rsidR="00D41B1F">
              <w:rPr>
                <w:rFonts w:ascii="Times New Roman" w:hAnsi="Times New Roman" w:cs="Times New Roman"/>
                <w:sz w:val="28"/>
                <w:szCs w:val="28"/>
              </w:rPr>
              <w:t>.12.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D41B1F" w:rsidP="00EB6E7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t>Обратимость химических реакций. Химическое равновесие и способы его смещения</w:t>
            </w:r>
            <w:r w:rsidR="00EB6E7D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="00EB6E7D" w:rsidRPr="00EB6E7D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ТБ. </w:t>
            </w:r>
            <w:r w:rsidR="00EB6E7D" w:rsidRPr="00EB6E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Лабораторный</w:t>
            </w:r>
            <w:r w:rsidR="00EB6E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опыт №4</w:t>
            </w:r>
            <w:r w:rsidR="00EB6E7D" w:rsidRPr="00EB6E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.Иллюстрация правила Бертолле на практике ─ проведение реакций с </w:t>
            </w:r>
            <w:r w:rsidR="00EB6E7D" w:rsidRPr="00EB6E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образованием осадка, газа и воды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Классификация химических реакций по признаку их направления. Понятие об обратимых реакциях и химическом равновесии. Принцип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Ле-Шателье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и способы смещения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химического равновесия.  Общая характеристика реакций синтезов аммиака и оксида серы(</w:t>
            </w:r>
            <w:r w:rsidRPr="00E33E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) и рассмотрение условий смещения их равновесия на производстве.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Демонстрации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. Смещение равновесия в системе </w:t>
            </w:r>
            <w:r w:rsidRPr="00E33E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</w:t>
            </w:r>
            <w:r w:rsidRPr="00E33EA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3+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+ 3</w:t>
            </w:r>
            <w:r w:rsidRPr="00E33E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CNS</w:t>
            </w:r>
            <w:r w:rsidRPr="00E33EA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−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↔ </w:t>
            </w:r>
            <w:r w:rsidRPr="00E33E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E33E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CNS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33EA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Лабораторные опыты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. Иллюстрация правила Бертолле на практике ─ проведение реакций с образованием осадка, газа и воды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Описывать состояния химического равновесия и предлагать способы его смещения в необходимую сторону на основе анализа характеристики реакции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 принципа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Ле-Шателье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Проводить, наблюдать и описывать химический эксперимент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D41B1F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§12, №1-7, стр.70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Default="00125037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  <w:r w:rsidR="00D41B1F">
              <w:rPr>
                <w:rFonts w:ascii="Times New Roman" w:hAnsi="Times New Roman" w:cs="Times New Roman"/>
                <w:sz w:val="28"/>
                <w:szCs w:val="28"/>
              </w:rPr>
              <w:t>.12.</w:t>
            </w:r>
          </w:p>
          <w:p w:rsidR="00D41B1F" w:rsidRDefault="00D41B1F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B1F" w:rsidRDefault="00D41B1F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B1F" w:rsidRDefault="00D41B1F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B1F" w:rsidRDefault="00D41B1F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562" w:rsidRDefault="008D1562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B1F" w:rsidRPr="00E33EA7" w:rsidRDefault="00125037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41B1F">
              <w:rPr>
                <w:rFonts w:ascii="Times New Roman" w:hAnsi="Times New Roman" w:cs="Times New Roman"/>
                <w:sz w:val="28"/>
                <w:szCs w:val="28"/>
              </w:rPr>
              <w:t>.12.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Default="00D41B1F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14. </w:t>
            </w:r>
            <w:r w:rsidRPr="00125037">
              <w:rPr>
                <w:rFonts w:ascii="Times New Roman" w:hAnsi="Times New Roman" w:cs="Times New Roman"/>
                <w:sz w:val="28"/>
                <w:szCs w:val="28"/>
              </w:rPr>
              <w:t xml:space="preserve">Гидролиз неорганических и органических соединений. Среда </w:t>
            </w:r>
            <w:r w:rsidRPr="001250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водных растворов: кислая, нейтральная, щелочная. </w:t>
            </w:r>
            <w:proofErr w:type="spellStart"/>
            <w:proofErr w:type="gramStart"/>
            <w:r w:rsidRPr="00125037">
              <w:rPr>
                <w:rFonts w:ascii="Times New Roman" w:hAnsi="Times New Roman" w:cs="Times New Roman"/>
                <w:sz w:val="28"/>
                <w:szCs w:val="28"/>
              </w:rPr>
              <w:t>Водо-родный</w:t>
            </w:r>
            <w:proofErr w:type="spellEnd"/>
            <w:proofErr w:type="gramEnd"/>
            <w:r w:rsidRPr="00125037"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показатель (</w:t>
            </w:r>
            <w:proofErr w:type="spellStart"/>
            <w:r w:rsidRPr="00125037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proofErr w:type="spellEnd"/>
            <w:r w:rsidRPr="00125037">
              <w:rPr>
                <w:rFonts w:ascii="Times New Roman" w:hAnsi="Times New Roman" w:cs="Times New Roman"/>
                <w:sz w:val="28"/>
                <w:szCs w:val="28"/>
              </w:rPr>
              <w:t>) раствора.</w:t>
            </w:r>
          </w:p>
          <w:p w:rsidR="00DF1AFA" w:rsidRDefault="006D2135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DF1AFA" w:rsidRPr="004F0FA1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https://resh.edu.ru/subject/lesson/5912/</w:t>
              </w:r>
            </w:hyperlink>
          </w:p>
          <w:p w:rsidR="00DF1AFA" w:rsidRPr="00125037" w:rsidRDefault="00DF1AFA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B1F" w:rsidRPr="00125037" w:rsidRDefault="00D41B1F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B1F" w:rsidRPr="00E33EA7" w:rsidRDefault="00D41B1F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5037">
              <w:rPr>
                <w:rFonts w:ascii="Times New Roman" w:hAnsi="Times New Roman" w:cs="Times New Roman"/>
                <w:sz w:val="28"/>
                <w:szCs w:val="28"/>
              </w:rPr>
              <w:t>15. Практическое применение гидролиза. Гидролиз органических веществ (</w:t>
            </w:r>
            <w:proofErr w:type="spellStart"/>
            <w:r w:rsidRPr="00125037">
              <w:rPr>
                <w:rFonts w:ascii="Times New Roman" w:hAnsi="Times New Roman" w:cs="Times New Roman"/>
                <w:sz w:val="28"/>
                <w:szCs w:val="28"/>
              </w:rPr>
              <w:t>галогеналканов</w:t>
            </w:r>
            <w:proofErr w:type="spellEnd"/>
            <w:r w:rsidRPr="00125037">
              <w:rPr>
                <w:rFonts w:ascii="Times New Roman" w:hAnsi="Times New Roman" w:cs="Times New Roman"/>
                <w:sz w:val="28"/>
                <w:szCs w:val="28"/>
              </w:rPr>
              <w:t>, сложных эфиров, углеводов, белков, АТФ) и его значение для получения гидролизного мыла и спирта.</w:t>
            </w:r>
            <w:r w:rsidR="00EB6E7D" w:rsidRPr="00EB6E7D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по ТБ. </w:t>
            </w:r>
            <w:r w:rsidR="00EB6E7D" w:rsidRPr="00EB6E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Лабораторный</w:t>
            </w:r>
            <w:r w:rsid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опыт №5. </w:t>
            </w:r>
            <w:r w:rsidR="00A405D6" w:rsidRP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Испытание индикаторами среды растворов солей различных типов.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Обратимый и необратимый гидролизы. Гидролиз солей и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его типы. Гидролиз органических соединений в живых организмов, как основа обмена веществ. Понятие об энергетическом обмене в клетке и роли гидролиза в нём.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Лабораторные опыты.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Испытание индикаторами среды растворов солей различных типов.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Определять тип гидролиза соли на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основе анализа её состава.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Классифицировать гидролиз солей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по катиону и аниону.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Характеризовать роль гидролиза органических соединений, как химической основы обмена веществ и энергии в живых организмах.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Проводить, наблюдать и описывать химический эксперимент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Default="008D1562" w:rsidP="008D1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§13 до стр.72,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№1-4 стр.74 </w:t>
            </w:r>
          </w:p>
          <w:p w:rsidR="008D1562" w:rsidRDefault="008D1562" w:rsidP="008D1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562" w:rsidRDefault="008D1562" w:rsidP="008D1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562" w:rsidRDefault="008D1562" w:rsidP="008D1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562" w:rsidRPr="00E33EA7" w:rsidRDefault="008D1562" w:rsidP="008D1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§13, №6-8стр.74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125037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  <w:r w:rsidR="008D1562">
              <w:rPr>
                <w:rFonts w:ascii="Times New Roman" w:hAnsi="Times New Roman" w:cs="Times New Roman"/>
                <w:sz w:val="28"/>
                <w:szCs w:val="28"/>
              </w:rPr>
              <w:t>.12.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D41B1F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16. 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t>Окислительно-восстановительные реакции</w:t>
            </w:r>
            <w:r w:rsidR="00A405D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405D6" w:rsidRPr="00A405D6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ТБ. </w:t>
            </w:r>
            <w:r w:rsidR="00A405D6" w:rsidRP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Лабораторный</w:t>
            </w:r>
            <w:r w:rsid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опыт №6.</w:t>
            </w:r>
            <w:r w:rsidR="00A405D6" w:rsidRP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Окислительно-восстановительная реакция и реакция обмена на примере взаимодействия растворов сульфата меди(II) с железом и раствором щелочи.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Степень окисления и её определение по формулам органических и неорганических веществ. Элементы и вещества, как окислители и восстановители. Понятие о процессах окисления и восстановления. Составление уравнений химических реакций на основе электронного баланса.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Демонстрации</w:t>
            </w:r>
            <w:proofErr w:type="gram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заимодействие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цинка с соляной кислотой и нитратом серебра. 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Лабораторные опыты.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Окислительно-восстановительная реакция и реакция обмена на примере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взаимодействия растворов сульфата меди(II) с железом и раствором щелочи.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Определять окислительно-восстановительные реакции как процессы с изменением степеней окисления элементов веществ, участвующих в реакции.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Различать окислитель и восстановитель, процессы окисления и восстановления.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Составлять уравнения ОВР на основе электронного баланса.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Проводить, наблюдать и описывать химический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эксперимент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8D1562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§141-5, стр.78-79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Default="00A405D6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11.01.2024</w:t>
            </w:r>
          </w:p>
          <w:p w:rsidR="008D1562" w:rsidRDefault="008D1562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562" w:rsidRDefault="008D1562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562" w:rsidRDefault="008D1562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562" w:rsidRPr="00E33EA7" w:rsidRDefault="00313C06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8D1562">
              <w:rPr>
                <w:rFonts w:ascii="Times New Roman" w:hAnsi="Times New Roman" w:cs="Times New Roman"/>
                <w:sz w:val="28"/>
                <w:szCs w:val="28"/>
              </w:rPr>
              <w:t>.01.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Default="008D1562" w:rsidP="008D1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Электролиз расплавов и растворов. </w:t>
            </w:r>
          </w:p>
          <w:p w:rsidR="008D1562" w:rsidRDefault="008D1562" w:rsidP="008D1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562" w:rsidRPr="00E33EA7" w:rsidRDefault="008D1562" w:rsidP="008D156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18.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применение электролиза Понятие о гальванопластике, гальваностегии, рафинировании цветных металлов. </w:t>
            </w:r>
          </w:p>
          <w:p w:rsidR="008D1562" w:rsidRPr="00E33EA7" w:rsidRDefault="008D1562" w:rsidP="008D1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электролиза, как окислительно-восстановительного процесса. Особенности электролиза, протекающего в растворах электролитов. Практическое применение электролиза: получение галогенов, водорода, кислорода, щелочных металлов и щелочей, а также алюминия электролизом расплавов и растворов соединений этих элементов. Понятие о гальванопластике,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гальваностегии, рафинировании цветных металлов.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Демонстрации.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Конструирование модели электролизёра. Видеофрагмент с промышленной установки для получения алюминия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Описывать электролиз как окислительно-восстановительный процесс.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Различать электролиз расплавов и водных растворов.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практическое значение электролиза на примере получения активных металлов и </w:t>
            </w:r>
            <w:proofErr w:type="gram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неметаллов, а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также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гальванопластики, гальваностегии, рафинировании цветных металлов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Default="008D1562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§15 до стр.81 №1-4, 6-8, стр.84</w:t>
            </w:r>
          </w:p>
          <w:p w:rsidR="008D1562" w:rsidRDefault="008D1562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562" w:rsidRPr="00E33EA7" w:rsidRDefault="008D1562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§15, №9-13 стр.84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3B1E88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01.02.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3B1E88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 </w:t>
            </w:r>
            <w:r w:rsidR="00A405D6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ТБ. 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 1. Решение экспериментальных задач по теме «Химическая реакция»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Решение эксперимента</w:t>
            </w:r>
            <w:r w:rsidR="003B1E88">
              <w:rPr>
                <w:rFonts w:ascii="Times New Roman" w:hAnsi="Times New Roman" w:cs="Times New Roman"/>
                <w:sz w:val="28"/>
                <w:szCs w:val="28"/>
              </w:rPr>
              <w:t>льных задач по теме «Химические реакции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Планировать, проводить наблюдать и описывать химический эксперимент с соблюдением правил техники безопасности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3B1E88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Отчет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/р№1. стр.85.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3B1E88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08.02.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3B1E88" w:rsidP="003B1E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 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и обобщение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знаний по теме «Химические реакции».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Тестирование, решение задач и упражнений по теме</w:t>
            </w: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Выполнять тесты, решать задачи и упражнения по теме.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Проводить оценку собственных достижений в усвоении темы.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Корректировать свои знания в соответствии с планируемым результатом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3B1E88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Повторить §§10-15.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060AEA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13</w:t>
            </w:r>
            <w:r w:rsidR="003B1E88">
              <w:rPr>
                <w:rFonts w:ascii="Times New Roman" w:hAnsi="Times New Roman" w:cs="Times New Roman"/>
                <w:sz w:val="28"/>
                <w:szCs w:val="28"/>
              </w:rPr>
              <w:t>.02.</w:t>
            </w:r>
          </w:p>
        </w:tc>
        <w:tc>
          <w:tcPr>
            <w:tcW w:w="39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7646E" w:rsidRPr="00E33EA7" w:rsidRDefault="003B1E88" w:rsidP="00125037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21. </w:t>
            </w:r>
            <w:r w:rsidR="00125037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 2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« Химическая реакция»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646E" w:rsidRPr="00E33EA7" w:rsidRDefault="003B1E88" w:rsidP="000E077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 w:rsidRPr="00E33E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—</w:t>
            </w:r>
            <w:r w:rsidRPr="00E33EA7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39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7646E" w:rsidRPr="00E33EA7" w:rsidRDefault="00F7646E" w:rsidP="000E077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b/>
                <w:sz w:val="28"/>
                <w:szCs w:val="28"/>
              </w:rPr>
              <w:t>Тема 3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3E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Вещества и их свойства (9 ч)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646E" w:rsidRPr="00E33EA7" w:rsidRDefault="00F7646E" w:rsidP="000E077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3B1E88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01.03.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A405D6" w:rsidRDefault="003B1E88" w:rsidP="003B1E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05D6">
              <w:rPr>
                <w:rFonts w:ascii="Times New Roman" w:hAnsi="Times New Roman" w:cs="Times New Roman"/>
                <w:sz w:val="28"/>
                <w:szCs w:val="28"/>
              </w:rPr>
              <w:t>22. Металлы, их свойства.  Электрохимический ряд напряжений металлов.</w:t>
            </w:r>
          </w:p>
          <w:p w:rsidR="00DF1AFA" w:rsidRDefault="006D2135" w:rsidP="003B1E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DF1AFA" w:rsidRPr="004F0FA1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https://resh.edu.ru/subject/lesson/3493/</w:t>
              </w:r>
            </w:hyperlink>
          </w:p>
          <w:p w:rsidR="00DF1AFA" w:rsidRDefault="006D2135" w:rsidP="003B1E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DF1AFA" w:rsidRPr="004F0FA1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https://resh.edu.ru/subject/lesson/3514</w:t>
              </w:r>
              <w:r w:rsidR="00DF1AFA" w:rsidRPr="004F0FA1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lastRenderedPageBreak/>
                <w:t>/</w:t>
              </w:r>
            </w:hyperlink>
          </w:p>
          <w:p w:rsidR="00DF1AFA" w:rsidRDefault="00DF1AFA" w:rsidP="003B1E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AFA" w:rsidRPr="00E33EA7" w:rsidRDefault="00DF1AFA" w:rsidP="003B1E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E33E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изические свойства металлов, как функция их строения. Деление металлов на группы в технике и химии. Химические свойства металлов и электрохимический ряд напряжений. Понятие о </w:t>
            </w:r>
            <w:r w:rsidRPr="00E33EA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</w:t>
            </w:r>
            <w:r w:rsidRPr="00E33E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еталлотермии (алюминотермии, </w:t>
            </w:r>
            <w:proofErr w:type="spellStart"/>
            <w:r w:rsidRPr="00E33EA7">
              <w:rPr>
                <w:rFonts w:ascii="Times New Roman" w:hAnsi="Times New Roman" w:cs="Times New Roman"/>
                <w:bCs/>
                <w:sz w:val="28"/>
                <w:szCs w:val="28"/>
              </w:rPr>
              <w:t>магниетермии</w:t>
            </w:r>
            <w:proofErr w:type="spellEnd"/>
            <w:r w:rsidRPr="00E33E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др.).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Демонстрации</w:t>
            </w:r>
            <w:proofErr w:type="gram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оллекция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металлов. Взаимодействие концентрированной азотной кислоты с медью. Вспышка термитной смеси. Портрет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Н. Н. Бекетова</w:t>
            </w: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Характеризовать физические и химические свойства металлов как функцию строения их атомов и кристаллов на основе представлений об ОВР и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положения металлов в электрохимическом ряду напряжений.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Наблюдать и описывать химический эксперимент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3B1E88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§16, №1-12, стр.92-93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3B1E88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08.03.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Default="003B1E88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23. 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Неметаллы. Благородные газы </w:t>
            </w:r>
          </w:p>
          <w:p w:rsidR="00DF1AFA" w:rsidRDefault="006D2135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DF1AFA" w:rsidRPr="004F0FA1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https://resh.edu.ru/subject/lesson/5939/</w:t>
              </w:r>
            </w:hyperlink>
          </w:p>
          <w:p w:rsidR="00DF1AFA" w:rsidRPr="00E33EA7" w:rsidRDefault="00DF1AFA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Неметаллы как окислители. Неметаллы как восстановители. Ряд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электроотрицательности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. Инертные или благородные газы.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Демонстрации</w:t>
            </w:r>
            <w:proofErr w:type="gram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оллекция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неметаллов.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Вспышка чёрного пороха.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Вытеснение галогенов из их растворов другими галогенами</w:t>
            </w: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Описывать особенности положения неметаллов в Периодической таблице Д. И. Менделеева, строение их  атомов и кристаллов.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Сравнивать способность к аллотропии с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металлами.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общие химические свойства неметаллов в свете ОВР и их положения неметаллов в ряду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электроотрицательности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Наблюдать и описывать химический эксперимент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3B1E88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§17, №1-6стр.95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3B1E88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15.03.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3B1E88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24. 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t>Кислоты неорганические и органические</w:t>
            </w:r>
            <w:r w:rsidR="00A405D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405D6" w:rsidRPr="00A405D6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ТБ. </w:t>
            </w:r>
            <w:r w:rsidR="00A405D6" w:rsidRP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Лабораторный опыт №</w:t>
            </w:r>
            <w:r w:rsid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7. </w:t>
            </w:r>
            <w:r w:rsidR="00A405D6" w:rsidRP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Исследование концентрированных растворов соляной и уксусной кислот капельным методом при их </w:t>
            </w:r>
            <w:r w:rsidR="00A405D6" w:rsidRP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разбавлении водой.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Кислоты с точки зрения атомно-молекулярного учения. Кислоты с точки зрения теории электролитической диссоциации. Кислоты с точки зрения протонной теории. Общие химические свойства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кислот. Классификация кислот.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Лабораторный опыт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. Исследование концентрированных растворов соляной и уксусной кислот капельным методом при их разбавлении водой.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Соотносить представителей органических и неорганических кислот с соответствующей классификационной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группой. 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Описывать общие свойства органических и неорганических кислот в свете ТЭД и с позиции окисления-восстановления катиона водорода или аниона кислотного остатка.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особенности химических свойств азотной, концентрированной серной и муравьиной кислот. 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Проводить, наблюдать и объяснять результаты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проведённого  химического эксперимента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3B1E88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§</w:t>
            </w:r>
            <w:r w:rsidR="00545AB0">
              <w:rPr>
                <w:rFonts w:ascii="Times New Roman" w:hAnsi="Times New Roman" w:cs="Times New Roman"/>
                <w:sz w:val="28"/>
                <w:szCs w:val="28"/>
              </w:rPr>
              <w:t>18, №1-7, стр.99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545AB0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29.03.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545AB0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t>Основания неорганические и органические</w:t>
            </w:r>
            <w:r w:rsidR="00A405D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405D6" w:rsidRPr="00A405D6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ТБ. </w:t>
            </w:r>
            <w:r w:rsidR="00A405D6" w:rsidRP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Лабораторный опыт №</w:t>
            </w:r>
            <w:r w:rsid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  <w:r w:rsidR="00A405D6" w:rsidRP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.Получение нерастворимого </w:t>
            </w:r>
            <w:proofErr w:type="spellStart"/>
            <w:r w:rsidR="00A405D6" w:rsidRP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гидроксида</w:t>
            </w:r>
            <w:proofErr w:type="spellEnd"/>
            <w:r w:rsidR="00A405D6" w:rsidRP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 его взаимодействие с кислотой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Основания с точки зрения атомно-молекулярного учения. Основания с точки зрения теории электролитической диссоциации. Основания с точки зрения протонной теории. Классификация оснований. Химические свойства органических и неорганических оснований.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Демонстрации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. Коллекция щелочей и аминов. Взаимодействие паров концентрированных растворов соляной кислоты и аммиака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(«дым без огня»). Получение аммиака и изучение его свойств.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Лабораторные </w:t>
            </w:r>
            <w:proofErr w:type="spell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опыты</w:t>
            </w:r>
            <w:proofErr w:type="gram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олучение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нерастворимого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гидроксида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и его взаимодействие с кислотой</w:t>
            </w: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Описывать неорганические основания в свете ТЭД.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свойства органических и неорганических 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бескилородных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оснований </w:t>
            </w:r>
            <w:proofErr w:type="gram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свете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протонной теории.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Проводить, наблюдать и описывать химический эксперимент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545AB0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§19, №1-7, стр.102-103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545AB0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05.04.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545AB0" w:rsidP="00545AB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26. Неорганические и органические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амфотерные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соединения.</w:t>
            </w:r>
            <w:r w:rsidR="00A405D6" w:rsidRPr="00A405D6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по ТБ. </w:t>
            </w:r>
            <w:r w:rsidR="00A405D6" w:rsidRP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Лабораторный опыт №</w:t>
            </w:r>
            <w:r w:rsid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  <w:r w:rsidR="00A405D6" w:rsidRP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.Получение </w:t>
            </w:r>
            <w:proofErr w:type="spellStart"/>
            <w:r w:rsidR="00A405D6" w:rsidRP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амфотерного</w:t>
            </w:r>
            <w:proofErr w:type="spellEnd"/>
            <w:r w:rsidR="00A405D6" w:rsidRP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="00A405D6" w:rsidRP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гидроксида</w:t>
            </w:r>
            <w:proofErr w:type="spellEnd"/>
            <w:r w:rsidR="00A405D6" w:rsidRP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 изучение его свойств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Неорганические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амфотерные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соединения: оксиды и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гидроксиды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, ─ их   свойства и получение.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Амфотерные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органические соединения на примере аминокислот.  Пептиды и пептидная связь.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Демонстрации</w:t>
            </w:r>
            <w:proofErr w:type="gram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азличные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случаи взаимодействия растворов солей алюминия со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щёлочью. 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Лабораторные </w:t>
            </w:r>
            <w:proofErr w:type="spell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опыты</w:t>
            </w:r>
            <w:proofErr w:type="gram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олучение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амфотерного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гидроксида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и изучение его свойств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Характеризовать органические и неорганические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амфотерные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соединения как вещества с двойственной функцией кислотно-основных свойств.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Аргументировать свойства аминокислот как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амфотерных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органических соединений.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Раскрывать на основе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межпредметных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связей с биологией роль аминокислот в организации жизни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545AB0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§20, №1-8 стр.106.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545AB0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12.04.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545AB0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t>Соли</w:t>
            </w:r>
            <w:r w:rsidR="00A405D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405D6" w:rsidRPr="00A405D6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ТБ. </w:t>
            </w:r>
            <w:r w:rsidR="00A405D6" w:rsidRP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Лабораторный опыт №</w:t>
            </w:r>
            <w:r w:rsid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  <w:r w:rsidR="00A405D6" w:rsidRP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.Проведение качественных реакций по определению состава соли.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Классификация солей. Жёсткость воды и способы её устранения. Переход карбоната в гидрокарбонат и обратно. Общие химические свойства солей.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Демонстрации</w:t>
            </w:r>
            <w:proofErr w:type="gram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олучение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жёсткой воды и устранение её жёсткости.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Лабораторные </w:t>
            </w:r>
            <w:proofErr w:type="spell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опыты</w:t>
            </w:r>
            <w:proofErr w:type="gram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роведение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качественных реакций по определению состава соли.</w:t>
            </w: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Характеризовать соли органических и неорганических кислот в свете теории электролитической диссоциации.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Соотносить представителей солей органических и неорганических кислот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 соответствующей классификационной группой. 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жёсткость воды и предлагать способы её устранения.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Описывать общие свойства солей в свете ТЭД.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Проводить, наблюдать и описывать химический эксперимент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545AB0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§21,№1-5, стр.109.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545AB0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19.04.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545AB0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 2. Решение экспериментальных задач по теме «Вещества и их свойства»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Решение экспериментальных задач по теме: «Вещества и их свойства»</w:t>
            </w: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Планировать, проводить, наблюдать и описывать химический эксперимент с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соблюдением правил техники безопасности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545AB0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Отчет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№2, стр.111.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545AB0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26.04. 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545AB0" w:rsidP="00545AB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29.  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и обобщение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знаний по теме «Вещества и их свойства».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Тестирование, решение задач и упражнений по теме</w:t>
            </w: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Выполнять тесты, решать задачи и упражнения по теме.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Проводить оценку собственных достижений в усвоении темы.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Корректировать свои знания в соответствии с планируемым результатом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545AB0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§16-21, стр.12. задание в тетради.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060AEA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24.04.</w:t>
            </w:r>
          </w:p>
        </w:tc>
        <w:tc>
          <w:tcPr>
            <w:tcW w:w="39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7646E" w:rsidRPr="00E33EA7" w:rsidRDefault="00545AB0" w:rsidP="000E077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30. </w:t>
            </w:r>
            <w:r w:rsidR="00125037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 3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«Вещества и их свойства»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646E" w:rsidRPr="00E33EA7" w:rsidRDefault="00F7646E" w:rsidP="000E077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  <w:r w:rsidRPr="00E33E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—</w:t>
            </w:r>
            <w:r w:rsidRPr="00E33EA7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39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7646E" w:rsidRPr="00E33EA7" w:rsidRDefault="00F7646E" w:rsidP="000E077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b/>
                <w:sz w:val="28"/>
                <w:szCs w:val="28"/>
              </w:rPr>
              <w:t>Тема 4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3E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Химия и современное общество (4 ч)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646E" w:rsidRPr="00E33EA7" w:rsidRDefault="00F7646E" w:rsidP="000E077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545AB0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04.05.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0D0F13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t>Химическая технология</w:t>
            </w:r>
            <w:r w:rsidR="00545AB0">
              <w:rPr>
                <w:rFonts w:ascii="Times New Roman" w:hAnsi="Times New Roman" w:cs="Times New Roman"/>
                <w:sz w:val="28"/>
                <w:szCs w:val="28"/>
              </w:rPr>
              <w:t>. Производство аммиака и метанола.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Понятие о х</w:t>
            </w:r>
            <w:r w:rsidRPr="00E33E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имической технологии. Химические реакции в производстве аммиака и метанола. Общая классификационная характеристика реакций синтеза в производстве этих продуктов. Научные принципы, лежащие в основе производства аммиака и </w:t>
            </w:r>
            <w:proofErr w:type="spellStart"/>
            <w:r w:rsidRPr="00E33EA7">
              <w:rPr>
                <w:rFonts w:ascii="Times New Roman" w:eastAsia="Calibri" w:hAnsi="Times New Roman" w:cs="Times New Roman"/>
                <w:sz w:val="28"/>
                <w:szCs w:val="28"/>
              </w:rPr>
              <w:t>метанола</w:t>
            </w:r>
            <w:proofErr w:type="gramStart"/>
            <w:r w:rsidRPr="00E33EA7">
              <w:rPr>
                <w:rFonts w:ascii="Times New Roman" w:eastAsia="Calibri" w:hAnsi="Times New Roman" w:cs="Times New Roman"/>
                <w:sz w:val="28"/>
                <w:szCs w:val="28"/>
              </w:rPr>
              <w:t>.С</w:t>
            </w:r>
            <w:proofErr w:type="gramEnd"/>
            <w:r w:rsidRPr="00E33EA7">
              <w:rPr>
                <w:rFonts w:ascii="Times New Roman" w:eastAsia="Calibri" w:hAnsi="Times New Roman" w:cs="Times New Roman"/>
                <w:sz w:val="28"/>
                <w:szCs w:val="28"/>
              </w:rPr>
              <w:t>равнение</w:t>
            </w:r>
            <w:proofErr w:type="spellEnd"/>
            <w:r w:rsidRPr="00E33E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этих производств.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Демонстрации</w:t>
            </w:r>
            <w:proofErr w:type="gram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одели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промышленных установок получения серной кислоты и  синтеза аммиака</w:t>
            </w: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Характеризовать химическую технологию как производительную силу общества.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Описывать химические процессы, лежащие в основе производства аммиака и метанола, с помощью родного языка и языка химии.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Устанавливать аналогии между двумя производствами.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Формулировать общие научные принципы химического 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производства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545AB0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§22, №1-8, сообщения по выбору.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0D0F13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11.05.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Default="000D0F13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  <w:r w:rsidR="00F7646E" w:rsidRPr="00E33EA7">
              <w:rPr>
                <w:rFonts w:ascii="Times New Roman" w:hAnsi="Times New Roman" w:cs="Times New Roman"/>
                <w:sz w:val="28"/>
                <w:szCs w:val="28"/>
              </w:rPr>
              <w:t>Химическая грамотность как компонент общей культуры человека</w:t>
            </w:r>
            <w:r w:rsidR="00A405D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405D6" w:rsidRPr="00A405D6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ТБ. </w:t>
            </w:r>
            <w:r w:rsidR="00A405D6" w:rsidRP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Лабораторный опыт №</w:t>
            </w:r>
            <w:r w:rsid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  <w:r w:rsidR="00A405D6" w:rsidRPr="00A405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.Изучение маркировок различных видов</w:t>
            </w:r>
          </w:p>
          <w:p w:rsidR="00DF1AFA" w:rsidRDefault="006D2135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DF1AFA" w:rsidRPr="004F0FA1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https://resh.edu.ru/subject/lesson/3504/</w:t>
              </w:r>
            </w:hyperlink>
          </w:p>
          <w:p w:rsidR="00DF1AFA" w:rsidRPr="00E33EA7" w:rsidRDefault="00DF1AFA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Маркировка упаковочных материалов, электроники и бытовой техники, </w:t>
            </w:r>
            <w:proofErr w:type="spellStart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экологичного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товара, продуктов питания, этикеток по уходу за одеждой.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Демонстрации</w:t>
            </w:r>
            <w:proofErr w:type="gram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идеофрагменты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и слайды о степени экологической чистоты товара.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Лабораторные </w:t>
            </w:r>
            <w:proofErr w:type="spell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опыты</w:t>
            </w:r>
            <w:proofErr w:type="gramStart"/>
            <w:r w:rsidRPr="00E33EA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зучение</w:t>
            </w:r>
            <w:proofErr w:type="spellEnd"/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 маркировок различных видов промышленных и продовольственных товаров </w:t>
            </w:r>
          </w:p>
        </w:tc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 xml:space="preserve">Аргументировать необходимость химической грамотности как компонента общекультурной компетентности человека. </w:t>
            </w:r>
          </w:p>
          <w:p w:rsidR="00F7646E" w:rsidRPr="00E33EA7" w:rsidRDefault="00F7646E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EA7">
              <w:rPr>
                <w:rFonts w:ascii="Times New Roman" w:hAnsi="Times New Roman" w:cs="Times New Roman"/>
                <w:sz w:val="28"/>
                <w:szCs w:val="28"/>
              </w:rPr>
              <w:t>Уметь получать необходимую информацию с маркировок на упаковках различных промышленных и продовольственных товаров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0D0F13" w:rsidP="000E07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§23, №1-10стр.121</w:t>
            </w:r>
          </w:p>
        </w:tc>
      </w:tr>
      <w:tr w:rsidR="00F7646E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Default="000D0F13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По плану завуча.</w:t>
            </w:r>
          </w:p>
          <w:p w:rsidR="00060AEA" w:rsidRPr="00E33EA7" w:rsidRDefault="00060AEA" w:rsidP="000E07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15.05.</w:t>
            </w:r>
          </w:p>
        </w:tc>
        <w:tc>
          <w:tcPr>
            <w:tcW w:w="39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46E" w:rsidRPr="00E33EA7" w:rsidRDefault="000D0F13" w:rsidP="00060A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33. Итоговая контрольная работа за курс общей химии. 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46E" w:rsidRPr="00E33EA7" w:rsidRDefault="000D0F13" w:rsidP="000E077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0D0F13" w:rsidRPr="00E33EA7" w:rsidTr="00F7646E">
        <w:trPr>
          <w:trHeight w:val="47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F13" w:rsidRDefault="000D0F13" w:rsidP="000E07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17.05.</w:t>
            </w:r>
          </w:p>
        </w:tc>
        <w:tc>
          <w:tcPr>
            <w:tcW w:w="39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F13" w:rsidRDefault="000D0F13" w:rsidP="000E077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Подведение итогов. 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F13" w:rsidRPr="00E33EA7" w:rsidRDefault="000D0F13" w:rsidP="000E077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AE3532" w:rsidRDefault="00AE3532"/>
    <w:sectPr w:rsidR="00AE3532" w:rsidSect="00CB4903">
      <w:headerReference w:type="default" r:id="rId19"/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4144" w:rsidRDefault="00B84144" w:rsidP="00334F9C">
      <w:pPr>
        <w:spacing w:after="0" w:line="240" w:lineRule="auto"/>
      </w:pPr>
      <w:r>
        <w:separator/>
      </w:r>
    </w:p>
  </w:endnote>
  <w:endnote w:type="continuationSeparator" w:id="1">
    <w:p w:rsidR="00B84144" w:rsidRDefault="00B84144" w:rsidP="0033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4144" w:rsidRDefault="00B84144" w:rsidP="00334F9C">
      <w:pPr>
        <w:spacing w:after="0" w:line="240" w:lineRule="auto"/>
      </w:pPr>
      <w:r>
        <w:separator/>
      </w:r>
    </w:p>
  </w:footnote>
  <w:footnote w:type="continuationSeparator" w:id="1">
    <w:p w:rsidR="00B84144" w:rsidRDefault="00B84144" w:rsidP="0033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EDA" w:rsidRDefault="006D2135">
    <w:pPr>
      <w:pStyle w:val="a4"/>
      <w:jc w:val="right"/>
    </w:pPr>
    <w:r>
      <w:fldChar w:fldCharType="begin"/>
    </w:r>
    <w:r w:rsidR="00AE3532">
      <w:instrText>PAGE   \* MERGEFORMAT</w:instrText>
    </w:r>
    <w:r>
      <w:fldChar w:fldCharType="separate"/>
    </w:r>
    <w:r w:rsidR="00797CFF">
      <w:rPr>
        <w:noProof/>
      </w:rPr>
      <w:t>48</w:t>
    </w:r>
    <w:r>
      <w:fldChar w:fldCharType="end"/>
    </w:r>
  </w:p>
  <w:p w:rsidR="00784EDA" w:rsidRDefault="00797CF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08E9"/>
    <w:multiLevelType w:val="hybridMultilevel"/>
    <w:tmpl w:val="1494BB5E"/>
    <w:lvl w:ilvl="0" w:tplc="312A705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33EA7"/>
    <w:rsid w:val="00060AEA"/>
    <w:rsid w:val="000873B6"/>
    <w:rsid w:val="000B7CA5"/>
    <w:rsid w:val="000D0F13"/>
    <w:rsid w:val="00125037"/>
    <w:rsid w:val="001741D9"/>
    <w:rsid w:val="001E503D"/>
    <w:rsid w:val="001F3919"/>
    <w:rsid w:val="0023521E"/>
    <w:rsid w:val="00273920"/>
    <w:rsid w:val="00313C06"/>
    <w:rsid w:val="00334F9C"/>
    <w:rsid w:val="003503CD"/>
    <w:rsid w:val="00376598"/>
    <w:rsid w:val="003A4616"/>
    <w:rsid w:val="003B1E88"/>
    <w:rsid w:val="00511C5E"/>
    <w:rsid w:val="00545AB0"/>
    <w:rsid w:val="005773C7"/>
    <w:rsid w:val="005833C0"/>
    <w:rsid w:val="005C3549"/>
    <w:rsid w:val="005C5CEB"/>
    <w:rsid w:val="00633D72"/>
    <w:rsid w:val="00667E15"/>
    <w:rsid w:val="006D2135"/>
    <w:rsid w:val="006D6A1F"/>
    <w:rsid w:val="00797CFF"/>
    <w:rsid w:val="007C6F62"/>
    <w:rsid w:val="00824A01"/>
    <w:rsid w:val="008D1562"/>
    <w:rsid w:val="00A405D6"/>
    <w:rsid w:val="00AE3532"/>
    <w:rsid w:val="00B7739A"/>
    <w:rsid w:val="00B84144"/>
    <w:rsid w:val="00CB4903"/>
    <w:rsid w:val="00D1320E"/>
    <w:rsid w:val="00D41B1F"/>
    <w:rsid w:val="00D5646E"/>
    <w:rsid w:val="00D85DF5"/>
    <w:rsid w:val="00DC419C"/>
    <w:rsid w:val="00DD2ED8"/>
    <w:rsid w:val="00DF1AFA"/>
    <w:rsid w:val="00E312D4"/>
    <w:rsid w:val="00E33EA7"/>
    <w:rsid w:val="00E70BA1"/>
    <w:rsid w:val="00EA03FB"/>
    <w:rsid w:val="00EB6E7D"/>
    <w:rsid w:val="00EF0828"/>
    <w:rsid w:val="00F25BD5"/>
    <w:rsid w:val="00F53547"/>
    <w:rsid w:val="00F7646E"/>
    <w:rsid w:val="00F77724"/>
    <w:rsid w:val="00F94E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34F9C"/>
  </w:style>
  <w:style w:type="paragraph" w:styleId="2">
    <w:name w:val="heading 2"/>
    <w:aliases w:val="h2,H2,Numbered text 3"/>
    <w:basedOn w:val="a0"/>
    <w:next w:val="a0"/>
    <w:link w:val="20"/>
    <w:uiPriority w:val="9"/>
    <w:qFormat/>
    <w:rsid w:val="001741D9"/>
    <w:pPr>
      <w:keepNext/>
      <w:keepLines/>
      <w:tabs>
        <w:tab w:val="left" w:pos="142"/>
      </w:tabs>
      <w:suppressAutoHyphens/>
      <w:spacing w:after="0" w:line="36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sz w:val="28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qFormat/>
    <w:rsid w:val="001741D9"/>
    <w:pPr>
      <w:keepNext/>
      <w:keepLines/>
      <w:suppressAutoHyphens/>
      <w:spacing w:after="0" w:line="360" w:lineRule="auto"/>
      <w:ind w:firstLine="709"/>
      <w:jc w:val="both"/>
      <w:outlineLvl w:val="2"/>
    </w:pPr>
    <w:rPr>
      <w:rFonts w:ascii="Times New Roman" w:eastAsia="Calibri" w:hAnsi="Times New Roman" w:cs="Times New Roman"/>
      <w:b/>
      <w:sz w:val="28"/>
      <w:szCs w:val="28"/>
      <w:lang w:eastAsia="en-US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1741D9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33EA7"/>
    <w:pPr>
      <w:suppressLineNumbers/>
      <w:tabs>
        <w:tab w:val="center" w:pos="4677"/>
        <w:tab w:val="right" w:pos="9355"/>
      </w:tabs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a5">
    <w:name w:val="Верхний колонтитул Знак"/>
    <w:basedOn w:val="a1"/>
    <w:link w:val="a4"/>
    <w:uiPriority w:val="99"/>
    <w:rsid w:val="00E33EA7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6">
    <w:name w:val="Body Text"/>
    <w:basedOn w:val="a0"/>
    <w:link w:val="a7"/>
    <w:uiPriority w:val="1"/>
    <w:qFormat/>
    <w:rsid w:val="00B7739A"/>
    <w:pPr>
      <w:widowControl w:val="0"/>
      <w:autoSpaceDE w:val="0"/>
      <w:autoSpaceDN w:val="0"/>
      <w:spacing w:after="0" w:line="240" w:lineRule="auto"/>
      <w:ind w:left="222" w:firstLine="707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7">
    <w:name w:val="Основной текст Знак"/>
    <w:basedOn w:val="a1"/>
    <w:link w:val="a6"/>
    <w:uiPriority w:val="1"/>
    <w:rsid w:val="00B7739A"/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20">
    <w:name w:val="Заголовок 2 Знак"/>
    <w:aliases w:val="h2 Знак,H2 Знак,Numbered text 3 Знак"/>
    <w:basedOn w:val="a1"/>
    <w:link w:val="2"/>
    <w:uiPriority w:val="9"/>
    <w:rsid w:val="001741D9"/>
    <w:rPr>
      <w:rFonts w:ascii="Times New Roman" w:eastAsia="Times New Roman" w:hAnsi="Times New Roman" w:cs="Times New Roman"/>
      <w:b/>
      <w:sz w:val="28"/>
      <w:szCs w:val="26"/>
      <w:lang w:eastAsia="en-US"/>
    </w:rPr>
  </w:style>
  <w:style w:type="character" w:customStyle="1" w:styleId="30">
    <w:name w:val="Заголовок 3 Знак"/>
    <w:basedOn w:val="a1"/>
    <w:link w:val="3"/>
    <w:uiPriority w:val="9"/>
    <w:rsid w:val="001741D9"/>
    <w:rPr>
      <w:rFonts w:ascii="Times New Roman" w:eastAsia="Calibri" w:hAnsi="Times New Roman" w:cs="Times New Roman"/>
      <w:b/>
      <w:sz w:val="28"/>
      <w:szCs w:val="28"/>
      <w:lang w:eastAsia="en-US"/>
    </w:rPr>
  </w:style>
  <w:style w:type="character" w:customStyle="1" w:styleId="40">
    <w:name w:val="Заголовок 4 Знак"/>
    <w:basedOn w:val="a1"/>
    <w:link w:val="4"/>
    <w:uiPriority w:val="9"/>
    <w:semiHidden/>
    <w:rsid w:val="001741D9"/>
    <w:rPr>
      <w:rFonts w:ascii="Calibri" w:eastAsia="Times New Roman" w:hAnsi="Calibri" w:cs="Times New Roman"/>
      <w:b/>
      <w:bCs/>
      <w:sz w:val="28"/>
      <w:szCs w:val="28"/>
    </w:rPr>
  </w:style>
  <w:style w:type="character" w:styleId="a8">
    <w:name w:val="Hyperlink"/>
    <w:rsid w:val="001741D9"/>
    <w:rPr>
      <w:color w:val="0000FF"/>
      <w:u w:val="single"/>
    </w:rPr>
  </w:style>
  <w:style w:type="paragraph" w:customStyle="1" w:styleId="a">
    <w:name w:val="Перечень"/>
    <w:basedOn w:val="a0"/>
    <w:next w:val="a0"/>
    <w:link w:val="a9"/>
    <w:qFormat/>
    <w:rsid w:val="001741D9"/>
    <w:pPr>
      <w:numPr>
        <w:numId w:val="1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</w:rPr>
  </w:style>
  <w:style w:type="character" w:customStyle="1" w:styleId="a9">
    <w:name w:val="Перечень Знак"/>
    <w:link w:val="a"/>
    <w:rsid w:val="001741D9"/>
    <w:rPr>
      <w:rFonts w:ascii="Times New Roman" w:eastAsia="Calibri" w:hAnsi="Times New Roman" w:cs="Times New Roman"/>
      <w:sz w:val="28"/>
      <w:u w:color="000000"/>
      <w:bdr w:val="nil"/>
    </w:rPr>
  </w:style>
  <w:style w:type="paragraph" w:customStyle="1" w:styleId="c14">
    <w:name w:val="c14"/>
    <w:basedOn w:val="a0"/>
    <w:rsid w:val="00174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1"/>
    <w:rsid w:val="001741D9"/>
  </w:style>
  <w:style w:type="character" w:customStyle="1" w:styleId="c7">
    <w:name w:val="c7"/>
    <w:basedOn w:val="a1"/>
    <w:rsid w:val="001741D9"/>
  </w:style>
  <w:style w:type="paragraph" w:styleId="aa">
    <w:name w:val="footer"/>
    <w:basedOn w:val="a0"/>
    <w:link w:val="ab"/>
    <w:uiPriority w:val="99"/>
    <w:unhideWhenUsed/>
    <w:rsid w:val="00EB6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EB6E7D"/>
  </w:style>
  <w:style w:type="paragraph" w:styleId="ac">
    <w:name w:val="Balloon Text"/>
    <w:basedOn w:val="a0"/>
    <w:link w:val="ad"/>
    <w:uiPriority w:val="99"/>
    <w:semiHidden/>
    <w:unhideWhenUsed/>
    <w:rsid w:val="00797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797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esh.edu.ru/subject/lesson/4938/" TargetMode="External"/><Relationship Id="rId18" Type="http://schemas.openxmlformats.org/officeDocument/2006/relationships/hyperlink" Target="https://resh.edu.ru/subject/lesson/3504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esh.edu.ru/subject/lesson/4939/" TargetMode="External"/><Relationship Id="rId17" Type="http://schemas.openxmlformats.org/officeDocument/2006/relationships/hyperlink" Target="https://resh.edu.ru/subject/lesson/5939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lesson/3514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sh.edu.ru/subject/lesson/5581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3493/" TargetMode="External"/><Relationship Id="rId10" Type="http://schemas.openxmlformats.org/officeDocument/2006/relationships/hyperlink" Target="https://resh.edu.ru/subject/lesson/6479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gosreestr" TargetMode="External"/><Relationship Id="rId14" Type="http://schemas.openxmlformats.org/officeDocument/2006/relationships/hyperlink" Target="https://resh.edu.ru/subject/lesson/591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7EDA5-8135-49D7-ADBB-F983D751C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48</Pages>
  <Words>7597</Words>
  <Characters>43304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25</cp:revision>
  <cp:lastPrinted>2023-10-18T12:14:00Z</cp:lastPrinted>
  <dcterms:created xsi:type="dcterms:W3CDTF">2020-09-17T17:12:00Z</dcterms:created>
  <dcterms:modified xsi:type="dcterms:W3CDTF">2023-10-19T11:58:00Z</dcterms:modified>
</cp:coreProperties>
</file>